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3B966D9A" w:rsidR="001E0A28" w:rsidRPr="00403918" w:rsidRDefault="001E0A28" w:rsidP="001E0A28">
      <w:pPr>
        <w:spacing w:after="120"/>
        <w:ind w:left="1985" w:hanging="1985"/>
        <w:rPr>
          <w:rFonts w:ascii="Arial" w:eastAsiaTheme="minorEastAsia" w:hAnsi="Arial" w:cs="Arial"/>
          <w:b/>
          <w:sz w:val="24"/>
          <w:szCs w:val="24"/>
          <w:lang w:val="en-US" w:eastAsia="zh-CN"/>
        </w:rPr>
      </w:pPr>
      <w:r w:rsidRPr="00403918">
        <w:rPr>
          <w:rFonts w:ascii="Arial" w:eastAsiaTheme="minorEastAsia" w:hAnsi="Arial" w:cs="Arial"/>
          <w:b/>
          <w:sz w:val="24"/>
          <w:szCs w:val="24"/>
          <w:lang w:val="en-US" w:eastAsia="zh-CN"/>
        </w:rPr>
        <w:t xml:space="preserve">3GPP TSG-RAN WG4 Meeting # </w:t>
      </w:r>
      <w:r w:rsidR="001128E7" w:rsidRPr="002404BA">
        <w:rPr>
          <w:rFonts w:ascii="Arial" w:eastAsiaTheme="minorEastAsia" w:hAnsi="Arial" w:cs="Arial"/>
          <w:b/>
          <w:sz w:val="24"/>
          <w:szCs w:val="24"/>
          <w:lang w:val="en-US" w:eastAsia="zh-CN"/>
        </w:rPr>
        <w:t>10</w:t>
      </w:r>
      <w:r w:rsidR="00F454A9" w:rsidRPr="002404BA">
        <w:rPr>
          <w:rFonts w:ascii="Arial" w:eastAsiaTheme="minorEastAsia" w:hAnsi="Arial" w:cs="Arial"/>
          <w:b/>
          <w:sz w:val="24"/>
          <w:szCs w:val="24"/>
          <w:lang w:val="en-US" w:eastAsia="zh-CN"/>
        </w:rPr>
        <w:t>3</w:t>
      </w:r>
      <w:r w:rsidR="003F3A2F" w:rsidRPr="002404BA">
        <w:rPr>
          <w:rFonts w:ascii="Arial" w:eastAsiaTheme="minorEastAsia" w:hAnsi="Arial" w:cs="Arial"/>
          <w:b/>
          <w:sz w:val="24"/>
          <w:szCs w:val="24"/>
          <w:lang w:val="en-US" w:eastAsia="zh-CN"/>
        </w:rPr>
        <w:t>-e</w:t>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0021786A" w:rsidRPr="0021786A">
        <w:rPr>
          <w:rFonts w:ascii="Arial" w:eastAsiaTheme="minorEastAsia" w:hAnsi="Arial" w:cs="Arial"/>
          <w:b/>
          <w:sz w:val="24"/>
          <w:szCs w:val="24"/>
          <w:lang w:val="en-US" w:eastAsia="zh-CN"/>
        </w:rPr>
        <w:t>R4-2210094</w:t>
      </w:r>
    </w:p>
    <w:p w14:paraId="0E0F466F" w14:textId="1E25F717" w:rsidR="00615EBB" w:rsidRPr="00403918" w:rsidRDefault="001E0A28" w:rsidP="001E0A28">
      <w:pPr>
        <w:spacing w:after="120"/>
        <w:ind w:left="1985" w:hanging="1985"/>
        <w:rPr>
          <w:rFonts w:ascii="Arial" w:eastAsiaTheme="minorEastAsia" w:hAnsi="Arial" w:cs="Arial"/>
          <w:b/>
          <w:sz w:val="24"/>
          <w:szCs w:val="24"/>
          <w:lang w:val="en-US" w:eastAsia="zh-CN"/>
        </w:rPr>
      </w:pPr>
      <w:r w:rsidRPr="00403918">
        <w:rPr>
          <w:rFonts w:ascii="Arial" w:eastAsiaTheme="minorEastAsia" w:hAnsi="Arial" w:cs="Arial"/>
          <w:b/>
          <w:sz w:val="24"/>
          <w:szCs w:val="24"/>
          <w:lang w:val="en-US" w:eastAsia="zh-CN"/>
        </w:rPr>
        <w:t xml:space="preserve">Electronic Meeting, </w:t>
      </w:r>
      <w:r w:rsidR="002404BA">
        <w:rPr>
          <w:rFonts w:ascii="Arial" w:eastAsiaTheme="minorEastAsia" w:hAnsi="Arial" w:cs="Arial"/>
          <w:b/>
          <w:sz w:val="24"/>
          <w:szCs w:val="24"/>
          <w:lang w:val="en-US" w:eastAsia="zh-CN"/>
        </w:rPr>
        <w:t xml:space="preserve">May </w:t>
      </w:r>
      <w:r w:rsidR="00F454A9" w:rsidRPr="002404BA">
        <w:rPr>
          <w:rFonts w:ascii="Arial" w:hAnsi="Arial"/>
          <w:b/>
          <w:sz w:val="24"/>
          <w:szCs w:val="24"/>
          <w:lang w:val="en-US" w:eastAsia="zh-CN"/>
        </w:rPr>
        <w:t>09</w:t>
      </w:r>
      <w:r w:rsidR="00442337" w:rsidRPr="002404BA">
        <w:rPr>
          <w:rFonts w:ascii="Arial" w:hAnsi="Arial"/>
          <w:b/>
          <w:sz w:val="24"/>
          <w:szCs w:val="24"/>
          <w:lang w:val="en-US" w:eastAsia="zh-CN"/>
        </w:rPr>
        <w:t xml:space="preserve"> – </w:t>
      </w:r>
      <w:r w:rsidR="001128E7" w:rsidRPr="002404BA">
        <w:rPr>
          <w:rFonts w:ascii="Arial" w:hAnsi="Arial"/>
          <w:b/>
          <w:sz w:val="24"/>
          <w:szCs w:val="24"/>
          <w:lang w:val="en-US" w:eastAsia="zh-CN"/>
        </w:rPr>
        <w:t>2</w:t>
      </w:r>
      <w:r w:rsidR="00F454A9" w:rsidRPr="002404BA">
        <w:rPr>
          <w:rFonts w:ascii="Arial" w:hAnsi="Arial"/>
          <w:b/>
          <w:sz w:val="24"/>
          <w:szCs w:val="24"/>
          <w:lang w:val="en-US" w:eastAsia="zh-CN"/>
        </w:rPr>
        <w:t>0</w:t>
      </w:r>
      <w:r w:rsidR="00442337" w:rsidRPr="002404BA">
        <w:rPr>
          <w:rFonts w:ascii="Arial" w:hAnsi="Arial"/>
          <w:b/>
          <w:sz w:val="24"/>
          <w:szCs w:val="24"/>
          <w:lang w:val="en-US" w:eastAsia="zh-CN"/>
        </w:rPr>
        <w:t>, 202</w:t>
      </w:r>
      <w:r w:rsidR="000D19DE" w:rsidRPr="002404BA">
        <w:rPr>
          <w:rFonts w:ascii="Arial" w:hAnsi="Arial"/>
          <w:b/>
          <w:sz w:val="24"/>
          <w:szCs w:val="24"/>
          <w:lang w:val="en-US" w:eastAsia="zh-CN"/>
        </w:rPr>
        <w:t>2</w:t>
      </w:r>
    </w:p>
    <w:p w14:paraId="2637FD31" w14:textId="77777777" w:rsidR="001E0A28" w:rsidRPr="00403918" w:rsidRDefault="001E0A28" w:rsidP="001E0A28">
      <w:pPr>
        <w:spacing w:after="120"/>
        <w:ind w:left="1985" w:hanging="1985"/>
        <w:rPr>
          <w:rFonts w:ascii="Arial" w:eastAsia="MS Mincho" w:hAnsi="Arial" w:cs="Arial"/>
          <w:b/>
          <w:sz w:val="22"/>
          <w:lang w:val="en-US"/>
        </w:rPr>
      </w:pPr>
    </w:p>
    <w:p w14:paraId="282755FA" w14:textId="3D210EF2" w:rsidR="00C24D2F" w:rsidRPr="00403918"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403918">
        <w:rPr>
          <w:rFonts w:ascii="Arial" w:eastAsia="MS Mincho" w:hAnsi="Arial" w:cs="Arial"/>
          <w:b/>
          <w:color w:val="000000"/>
          <w:sz w:val="22"/>
          <w:lang w:val="en-US"/>
        </w:rPr>
        <w:t xml:space="preserve">Agenda </w:t>
      </w:r>
      <w:r w:rsidR="007D19B7" w:rsidRPr="00403918">
        <w:rPr>
          <w:rFonts w:ascii="Arial" w:eastAsia="MS Mincho" w:hAnsi="Arial" w:cs="Arial"/>
          <w:b/>
          <w:color w:val="000000"/>
          <w:sz w:val="22"/>
          <w:lang w:val="en-US"/>
        </w:rPr>
        <w:t>item</w:t>
      </w:r>
      <w:r w:rsidRPr="00403918">
        <w:rPr>
          <w:rFonts w:ascii="Arial" w:eastAsia="MS Mincho" w:hAnsi="Arial" w:cs="Arial"/>
          <w:b/>
          <w:color w:val="000000"/>
          <w:sz w:val="22"/>
          <w:lang w:val="en-US"/>
        </w:rPr>
        <w:t>:</w:t>
      </w:r>
      <w:r w:rsidRPr="00403918">
        <w:rPr>
          <w:rFonts w:ascii="Arial" w:eastAsia="MS Mincho" w:hAnsi="Arial" w:cs="Arial"/>
          <w:b/>
          <w:color w:val="000000"/>
          <w:sz w:val="22"/>
          <w:lang w:val="en-US"/>
        </w:rPr>
        <w:tab/>
      </w:r>
      <w:r w:rsidRPr="00403918">
        <w:rPr>
          <w:rFonts w:ascii="Arial" w:eastAsia="MS Mincho" w:hAnsi="Arial" w:cs="Arial"/>
          <w:b/>
          <w:color w:val="000000"/>
          <w:sz w:val="22"/>
          <w:lang w:val="en-US" w:eastAsia="ja-JP"/>
        </w:rPr>
        <w:tab/>
      </w:r>
      <w:r w:rsidRPr="00403918">
        <w:rPr>
          <w:rFonts w:ascii="Arial" w:eastAsia="MS Mincho" w:hAnsi="Arial" w:cs="Arial"/>
          <w:b/>
          <w:color w:val="000000"/>
          <w:sz w:val="22"/>
          <w:lang w:val="en-US" w:eastAsia="ja-JP"/>
        </w:rPr>
        <w:tab/>
      </w:r>
      <w:r w:rsidR="002404BA">
        <w:rPr>
          <w:rFonts w:ascii="Arial" w:eastAsiaTheme="minorEastAsia" w:hAnsi="Arial" w:cs="Arial"/>
          <w:color w:val="000000"/>
          <w:sz w:val="22"/>
          <w:lang w:val="en-US" w:eastAsia="zh-CN"/>
        </w:rPr>
        <w:t>9.20.1.3</w:t>
      </w:r>
    </w:p>
    <w:p w14:paraId="50D5329D" w14:textId="1D326278" w:rsidR="00915D73" w:rsidRPr="00403918" w:rsidRDefault="00915D73" w:rsidP="00915D73">
      <w:pPr>
        <w:spacing w:after="120"/>
        <w:ind w:left="1985" w:hanging="1985"/>
        <w:rPr>
          <w:rFonts w:ascii="Arial" w:hAnsi="Arial" w:cs="Arial"/>
          <w:color w:val="000000"/>
          <w:sz w:val="22"/>
          <w:lang w:val="en-US" w:eastAsia="zh-CN"/>
        </w:rPr>
      </w:pPr>
      <w:r w:rsidRPr="00403918">
        <w:rPr>
          <w:rFonts w:ascii="Arial" w:eastAsia="MS Mincho" w:hAnsi="Arial" w:cs="Arial"/>
          <w:b/>
          <w:sz w:val="22"/>
          <w:lang w:val="en-US"/>
        </w:rPr>
        <w:t>Source:</w:t>
      </w:r>
      <w:r w:rsidRPr="00403918">
        <w:rPr>
          <w:rFonts w:ascii="Arial" w:eastAsia="MS Mincho" w:hAnsi="Arial" w:cs="Arial"/>
          <w:b/>
          <w:sz w:val="22"/>
          <w:lang w:val="en-US"/>
        </w:rPr>
        <w:tab/>
      </w:r>
      <w:r w:rsidR="003F512B" w:rsidRPr="00403918">
        <w:rPr>
          <w:rFonts w:ascii="Arial" w:hAnsi="Arial" w:cs="Arial"/>
          <w:color w:val="000000"/>
          <w:sz w:val="22"/>
          <w:lang w:val="en-US" w:eastAsia="zh-CN"/>
        </w:rPr>
        <w:t>Ericsson</w:t>
      </w:r>
    </w:p>
    <w:p w14:paraId="1E0389E7" w14:textId="6D9F3FF4" w:rsidR="00915D73" w:rsidRPr="00403918" w:rsidRDefault="00915D73" w:rsidP="00915D73">
      <w:pPr>
        <w:spacing w:after="120"/>
        <w:ind w:left="1985" w:hanging="1985"/>
        <w:rPr>
          <w:rFonts w:ascii="Arial" w:eastAsiaTheme="minorEastAsia" w:hAnsi="Arial" w:cs="Arial"/>
          <w:color w:val="000000"/>
          <w:sz w:val="22"/>
          <w:lang w:val="en-US" w:eastAsia="zh-CN"/>
        </w:rPr>
      </w:pPr>
      <w:r w:rsidRPr="00403918">
        <w:rPr>
          <w:rFonts w:ascii="Arial" w:eastAsia="MS Mincho" w:hAnsi="Arial" w:cs="Arial"/>
          <w:b/>
          <w:color w:val="000000"/>
          <w:sz w:val="22"/>
          <w:lang w:val="en-US"/>
        </w:rPr>
        <w:t>Title:</w:t>
      </w:r>
      <w:r w:rsidRPr="00403918">
        <w:rPr>
          <w:rFonts w:ascii="Arial" w:eastAsia="MS Mincho" w:hAnsi="Arial" w:cs="Arial"/>
          <w:b/>
          <w:color w:val="000000"/>
          <w:sz w:val="22"/>
          <w:lang w:val="en-US"/>
        </w:rPr>
        <w:tab/>
      </w:r>
      <w:r w:rsidR="00EA78FC" w:rsidRPr="00EA78FC">
        <w:rPr>
          <w:rFonts w:ascii="Arial" w:eastAsiaTheme="minorEastAsia" w:hAnsi="Arial" w:cs="Arial"/>
          <w:color w:val="000000"/>
          <w:sz w:val="22"/>
          <w:lang w:val="en-US" w:eastAsia="zh-CN"/>
        </w:rPr>
        <w:t>Remaining issues on RRC_INACTIVE state positioning</w:t>
      </w:r>
    </w:p>
    <w:p w14:paraId="67B0962B" w14:textId="72372FA8" w:rsidR="00915D73" w:rsidRPr="00403918" w:rsidRDefault="00915D73" w:rsidP="00915D73">
      <w:pPr>
        <w:spacing w:after="120"/>
        <w:ind w:left="1985" w:hanging="1985"/>
        <w:rPr>
          <w:rFonts w:ascii="Arial" w:eastAsiaTheme="minorEastAsia" w:hAnsi="Arial" w:cs="Arial"/>
          <w:sz w:val="22"/>
          <w:lang w:val="en-US" w:eastAsia="zh-CN"/>
        </w:rPr>
      </w:pPr>
      <w:r w:rsidRPr="00403918">
        <w:rPr>
          <w:rFonts w:ascii="Arial" w:eastAsia="MS Mincho" w:hAnsi="Arial" w:cs="Arial"/>
          <w:b/>
          <w:color w:val="000000"/>
          <w:sz w:val="22"/>
          <w:lang w:val="en-US"/>
        </w:rPr>
        <w:t>Document for:</w:t>
      </w:r>
      <w:r w:rsidRPr="00403918">
        <w:rPr>
          <w:rFonts w:ascii="Arial" w:eastAsia="MS Mincho" w:hAnsi="Arial" w:cs="Arial"/>
          <w:b/>
          <w:color w:val="000000"/>
          <w:sz w:val="22"/>
          <w:lang w:val="en-US"/>
        </w:rPr>
        <w:tab/>
      </w:r>
      <w:r w:rsidR="003F512B" w:rsidRPr="00403918">
        <w:rPr>
          <w:rFonts w:ascii="Arial" w:eastAsiaTheme="minorEastAsia" w:hAnsi="Arial" w:cs="Arial"/>
          <w:color w:val="000000"/>
          <w:sz w:val="22"/>
          <w:lang w:val="en-US" w:eastAsia="zh-CN"/>
        </w:rPr>
        <w:t>Discussion</w:t>
      </w:r>
    </w:p>
    <w:p w14:paraId="06DED12E" w14:textId="3F4436EA" w:rsidR="00AE7BAF" w:rsidRDefault="00915D73" w:rsidP="00635192">
      <w:pPr>
        <w:pStyle w:val="Heading1"/>
        <w:rPr>
          <w:lang w:val="en-US"/>
        </w:rPr>
      </w:pPr>
      <w:r w:rsidRPr="00403918">
        <w:rPr>
          <w:lang w:val="en-US"/>
        </w:rPr>
        <w:t>Introduction</w:t>
      </w:r>
    </w:p>
    <w:p w14:paraId="11764070" w14:textId="5173A724" w:rsidR="00EF5528" w:rsidRPr="001B67E4" w:rsidRDefault="00C50410" w:rsidP="00F454A9">
      <w:pPr>
        <w:rPr>
          <w:lang w:eastAsia="ko-KR"/>
        </w:rPr>
      </w:pPr>
      <w:r w:rsidRPr="001B67E4">
        <w:rPr>
          <w:lang w:eastAsia="ko-KR"/>
        </w:rPr>
        <w:t xml:space="preserve">In this contribution </w:t>
      </w:r>
      <w:r w:rsidR="00161EEE" w:rsidRPr="001B67E4">
        <w:rPr>
          <w:lang w:eastAsia="ko-KR"/>
        </w:rPr>
        <w:t xml:space="preserve">discussion on remaining issues on measurement in RRC_INACTIVE state is presented. </w:t>
      </w:r>
      <w:r w:rsidR="00B34ECB" w:rsidRPr="001B67E4">
        <w:rPr>
          <w:lang w:eastAsia="ko-KR"/>
        </w:rPr>
        <w:t xml:space="preserve">In the sections to follow </w:t>
      </w:r>
      <w:r w:rsidR="00DB62AC" w:rsidRPr="001B67E4">
        <w:rPr>
          <w:lang w:eastAsia="ko-KR"/>
        </w:rPr>
        <w:t>remaining</w:t>
      </w:r>
      <w:r w:rsidR="00B34ECB" w:rsidRPr="001B67E4">
        <w:rPr>
          <w:lang w:eastAsia="ko-KR"/>
        </w:rPr>
        <w:t xml:space="preserve"> issues identified on WF from RAN</w:t>
      </w:r>
      <w:r w:rsidR="00DB62AC" w:rsidRPr="001B67E4">
        <w:rPr>
          <w:lang w:eastAsia="ko-KR"/>
        </w:rPr>
        <w:t>4#102-e</w:t>
      </w:r>
      <w:r w:rsidR="00F47424" w:rsidRPr="001B67E4">
        <w:rPr>
          <w:lang w:eastAsia="ko-KR"/>
        </w:rPr>
        <w:t xml:space="preserve"> are addressed</w:t>
      </w:r>
      <w:r w:rsidR="00BD2D97">
        <w:rPr>
          <w:lang w:eastAsia="ko-KR"/>
        </w:rPr>
        <w:t xml:space="preserve"> [1]</w:t>
      </w:r>
      <w:r w:rsidR="00F47424" w:rsidRPr="001B67E4">
        <w:rPr>
          <w:lang w:eastAsia="ko-KR"/>
        </w:rPr>
        <w:t xml:space="preserve">. In addition, issues related to latency reduced </w:t>
      </w:r>
      <w:r w:rsidR="000C28A8" w:rsidRPr="001B67E4">
        <w:rPr>
          <w:lang w:eastAsia="ko-KR"/>
        </w:rPr>
        <w:t>positioning measurement</w:t>
      </w:r>
      <w:r w:rsidR="00DB7CB5" w:rsidRPr="001B67E4">
        <w:rPr>
          <w:lang w:eastAsia="ko-KR"/>
        </w:rPr>
        <w:t xml:space="preserve"> in RRC_INACTIVE state and the impact of TEG on RRM core requirement in RRC_INACTIVE state are discussed.</w:t>
      </w:r>
    </w:p>
    <w:p w14:paraId="0823EC2C" w14:textId="5541A3AF" w:rsidR="009002C7" w:rsidRDefault="00150E66" w:rsidP="00150E66">
      <w:pPr>
        <w:pStyle w:val="Heading1"/>
      </w:pPr>
      <w:r>
        <w:t>Discussion</w:t>
      </w:r>
    </w:p>
    <w:p w14:paraId="30D1AFD7" w14:textId="01F2B18C" w:rsidR="00150E66" w:rsidRPr="00C50410" w:rsidRDefault="00E34C4D" w:rsidP="00A44F7B">
      <w:pPr>
        <w:pStyle w:val="Heading2"/>
        <w:rPr>
          <w:lang w:val="en-US"/>
        </w:rPr>
      </w:pPr>
      <w:r w:rsidRPr="00C50410">
        <w:rPr>
          <w:lang w:val="en-US"/>
        </w:rPr>
        <w:t>Reduced number of samples</w:t>
      </w:r>
      <w:r w:rsidR="00150E66" w:rsidRPr="00C50410">
        <w:rPr>
          <w:lang w:val="en-US"/>
        </w:rPr>
        <w:t xml:space="preserve"> in RRC_INACTIVE state</w:t>
      </w:r>
    </w:p>
    <w:p w14:paraId="043E4C62" w14:textId="79E67277" w:rsidR="00750D8F" w:rsidRDefault="00750D8F" w:rsidP="00150E66">
      <w:pPr>
        <w:rPr>
          <w:lang w:val="en-US"/>
        </w:rPr>
      </w:pPr>
      <w:r>
        <w:rPr>
          <w:lang w:val="en-US"/>
        </w:rPr>
        <w:t xml:space="preserve">In the last RAN4 meeting following was agreed regarding support for </w:t>
      </w:r>
      <w:r w:rsidR="00322637">
        <w:rPr>
          <w:lang w:val="en-US"/>
        </w:rPr>
        <w:t>reduced number of samples</w:t>
      </w:r>
      <w:r w:rsidR="00AA54DA">
        <w:rPr>
          <w:lang w:val="en-US"/>
        </w:rPr>
        <w:t xml:space="preserve"> in </w:t>
      </w:r>
      <w:r w:rsidR="00AA54DA" w:rsidRPr="00AA54DA">
        <w:rPr>
          <w:lang w:val="en-US"/>
        </w:rPr>
        <w:t>RRC_INACTIVE state</w:t>
      </w:r>
      <w:r w:rsidR="00AA54DA">
        <w:rPr>
          <w:lang w:val="en-US"/>
        </w:rPr>
        <w:t xml:space="preserve"> [1]:</w:t>
      </w:r>
    </w:p>
    <w:p w14:paraId="7AB541E0" w14:textId="77777777" w:rsidR="00750D8F" w:rsidRPr="00750D8F" w:rsidRDefault="00750D8F" w:rsidP="00AA54DA">
      <w:pPr>
        <w:pStyle w:val="ListParagraph"/>
        <w:numPr>
          <w:ilvl w:val="0"/>
          <w:numId w:val="4"/>
        </w:numPr>
        <w:pBdr>
          <w:top w:val="single" w:sz="4" w:space="1" w:color="auto"/>
        </w:pBdr>
        <w:overflowPunct/>
        <w:autoSpaceDE/>
        <w:autoSpaceDN/>
        <w:adjustRightInd/>
        <w:spacing w:after="120"/>
        <w:ind w:firstLineChars="0"/>
        <w:textAlignment w:val="auto"/>
        <w:rPr>
          <w:rFonts w:eastAsia="SimSun"/>
          <w:i/>
          <w:iCs/>
          <w:sz w:val="16"/>
          <w:szCs w:val="16"/>
          <w:lang w:eastAsia="zh-CN"/>
        </w:rPr>
      </w:pPr>
      <w:r w:rsidRPr="00750D8F">
        <w:rPr>
          <w:rFonts w:eastAsia="SimSun" w:hint="eastAsia"/>
          <w:i/>
          <w:iCs/>
          <w:sz w:val="16"/>
          <w:szCs w:val="16"/>
          <w:lang w:eastAsia="zh-CN"/>
        </w:rPr>
        <w:t>S</w:t>
      </w:r>
      <w:r w:rsidRPr="00750D8F">
        <w:rPr>
          <w:rFonts w:eastAsia="SimSun"/>
          <w:i/>
          <w:iCs/>
          <w:sz w:val="16"/>
          <w:szCs w:val="16"/>
          <w:lang w:eastAsia="zh-CN"/>
        </w:rPr>
        <w:t xml:space="preserve">upport </w:t>
      </w:r>
      <w:r w:rsidRPr="00750D8F">
        <w:rPr>
          <w:rFonts w:eastAsia="SimSun" w:hint="eastAsia"/>
          <w:i/>
          <w:iCs/>
          <w:sz w:val="16"/>
          <w:szCs w:val="16"/>
          <w:lang w:eastAsia="zh-CN"/>
        </w:rPr>
        <w:t xml:space="preserve">of </w:t>
      </w:r>
      <w:r w:rsidRPr="00750D8F">
        <w:rPr>
          <w:rFonts w:eastAsia="SimSun"/>
          <w:i/>
          <w:iCs/>
          <w:sz w:val="16"/>
          <w:szCs w:val="16"/>
          <w:lang w:eastAsia="zh-CN"/>
        </w:rPr>
        <w:t>the reduced number of samples in RRC_INACTIVE state</w:t>
      </w:r>
      <w:r w:rsidRPr="00750D8F">
        <w:rPr>
          <w:rFonts w:eastAsia="SimSun" w:hint="eastAsia"/>
          <w:i/>
          <w:iCs/>
          <w:sz w:val="16"/>
          <w:szCs w:val="16"/>
          <w:lang w:eastAsia="zh-CN"/>
        </w:rPr>
        <w:t xml:space="preserve"> is UE capability</w:t>
      </w:r>
    </w:p>
    <w:p w14:paraId="16AD39BF" w14:textId="77777777" w:rsidR="00750D8F" w:rsidRPr="00750D8F" w:rsidRDefault="00750D8F" w:rsidP="00750D8F">
      <w:pPr>
        <w:pStyle w:val="ListParagraph"/>
        <w:numPr>
          <w:ilvl w:val="1"/>
          <w:numId w:val="4"/>
        </w:numPr>
        <w:overflowPunct/>
        <w:autoSpaceDE/>
        <w:autoSpaceDN/>
        <w:adjustRightInd/>
        <w:spacing w:after="120"/>
        <w:ind w:firstLineChars="0"/>
        <w:textAlignment w:val="auto"/>
        <w:rPr>
          <w:rFonts w:eastAsia="SimSun"/>
          <w:i/>
          <w:iCs/>
          <w:sz w:val="16"/>
          <w:szCs w:val="16"/>
          <w:lang w:eastAsia="zh-CN"/>
        </w:rPr>
      </w:pPr>
      <w:r w:rsidRPr="00750D8F">
        <w:rPr>
          <w:rFonts w:eastAsia="SimSun"/>
          <w:i/>
          <w:iCs/>
          <w:sz w:val="16"/>
          <w:szCs w:val="16"/>
          <w:lang w:eastAsia="zh-CN"/>
        </w:rPr>
        <w:t>T</w:t>
      </w:r>
      <w:r w:rsidRPr="00750D8F">
        <w:rPr>
          <w:rFonts w:eastAsia="SimSun" w:hint="eastAsia"/>
          <w:i/>
          <w:iCs/>
          <w:sz w:val="16"/>
          <w:szCs w:val="16"/>
          <w:lang w:eastAsia="zh-CN"/>
        </w:rPr>
        <w:t xml:space="preserve">he UE capability is under discussion in </w:t>
      </w:r>
      <w:proofErr w:type="gramStart"/>
      <w:r w:rsidRPr="00750D8F">
        <w:rPr>
          <w:rFonts w:eastAsia="SimSun" w:hint="eastAsia"/>
          <w:i/>
          <w:iCs/>
          <w:sz w:val="16"/>
          <w:szCs w:val="16"/>
          <w:lang w:eastAsia="zh-CN"/>
        </w:rPr>
        <w:t>RAN1, and</w:t>
      </w:r>
      <w:proofErr w:type="gramEnd"/>
      <w:r w:rsidRPr="00750D8F">
        <w:rPr>
          <w:rFonts w:eastAsia="SimSun" w:hint="eastAsia"/>
          <w:i/>
          <w:iCs/>
          <w:sz w:val="16"/>
          <w:szCs w:val="16"/>
          <w:lang w:eastAsia="zh-CN"/>
        </w:rPr>
        <w:t xml:space="preserve"> wait for RAN1 agreement. </w:t>
      </w:r>
    </w:p>
    <w:p w14:paraId="0E8D022C" w14:textId="77777777" w:rsidR="00750D8F" w:rsidRPr="00750D8F" w:rsidRDefault="00750D8F" w:rsidP="00750D8F">
      <w:pPr>
        <w:pStyle w:val="ListParagraph"/>
        <w:numPr>
          <w:ilvl w:val="0"/>
          <w:numId w:val="4"/>
        </w:numPr>
        <w:overflowPunct/>
        <w:autoSpaceDE/>
        <w:autoSpaceDN/>
        <w:adjustRightInd/>
        <w:spacing w:after="120"/>
        <w:ind w:firstLineChars="0"/>
        <w:textAlignment w:val="auto"/>
        <w:rPr>
          <w:rFonts w:eastAsia="SimSun"/>
          <w:i/>
          <w:iCs/>
          <w:sz w:val="16"/>
          <w:szCs w:val="16"/>
          <w:lang w:eastAsia="zh-CN"/>
        </w:rPr>
      </w:pPr>
      <w:r w:rsidRPr="00750D8F">
        <w:rPr>
          <w:rFonts w:eastAsiaTheme="minorEastAsia"/>
          <w:i/>
          <w:iCs/>
          <w:sz w:val="16"/>
          <w:szCs w:val="16"/>
          <w:lang w:val="en-US" w:eastAsia="zh-CN"/>
        </w:rPr>
        <w:t xml:space="preserve">PRS measurement requirements with reduced number of samples </w:t>
      </w:r>
      <w:r w:rsidRPr="00750D8F">
        <w:rPr>
          <w:rFonts w:eastAsiaTheme="minorEastAsia" w:hint="eastAsia"/>
          <w:i/>
          <w:iCs/>
          <w:sz w:val="16"/>
          <w:szCs w:val="16"/>
          <w:lang w:val="en-US" w:eastAsia="zh-CN"/>
        </w:rPr>
        <w:t xml:space="preserve">in RRC_INACTIVE state </w:t>
      </w:r>
      <w:proofErr w:type="gramStart"/>
      <w:r w:rsidRPr="00750D8F">
        <w:rPr>
          <w:rFonts w:eastAsiaTheme="minorEastAsia"/>
          <w:i/>
          <w:iCs/>
          <w:sz w:val="16"/>
          <w:szCs w:val="16"/>
          <w:lang w:val="en-US" w:eastAsia="zh-CN"/>
        </w:rPr>
        <w:t>are</w:t>
      </w:r>
      <w:proofErr w:type="gramEnd"/>
      <w:r w:rsidRPr="00750D8F">
        <w:rPr>
          <w:rFonts w:eastAsiaTheme="minorEastAsia"/>
          <w:i/>
          <w:iCs/>
          <w:sz w:val="16"/>
          <w:szCs w:val="16"/>
          <w:lang w:val="en-US" w:eastAsia="zh-CN"/>
        </w:rPr>
        <w:t xml:space="preserve"> applicable only for UE which supports PRS measurements with reduced number of samples</w:t>
      </w:r>
      <w:r w:rsidRPr="00750D8F">
        <w:rPr>
          <w:rFonts w:eastAsiaTheme="minorEastAsia" w:hint="eastAsia"/>
          <w:i/>
          <w:iCs/>
          <w:sz w:val="16"/>
          <w:szCs w:val="16"/>
          <w:lang w:val="en-US" w:eastAsia="zh-CN"/>
        </w:rPr>
        <w:t>.</w:t>
      </w:r>
    </w:p>
    <w:p w14:paraId="529904C9" w14:textId="77777777" w:rsidR="00750D8F" w:rsidRPr="00750D8F" w:rsidRDefault="00750D8F" w:rsidP="00750D8F">
      <w:pPr>
        <w:pStyle w:val="ListParagraph"/>
        <w:numPr>
          <w:ilvl w:val="0"/>
          <w:numId w:val="4"/>
        </w:numPr>
        <w:overflowPunct/>
        <w:autoSpaceDE/>
        <w:autoSpaceDN/>
        <w:adjustRightInd/>
        <w:spacing w:after="120"/>
        <w:ind w:firstLineChars="0"/>
        <w:textAlignment w:val="auto"/>
        <w:rPr>
          <w:rFonts w:eastAsia="SimSun"/>
          <w:i/>
          <w:iCs/>
          <w:sz w:val="16"/>
          <w:szCs w:val="16"/>
          <w:lang w:eastAsia="zh-CN"/>
        </w:rPr>
      </w:pPr>
      <w:r w:rsidRPr="00750D8F">
        <w:rPr>
          <w:rFonts w:eastAsia="SimSun"/>
          <w:i/>
          <w:iCs/>
          <w:sz w:val="16"/>
          <w:szCs w:val="16"/>
          <w:lang w:eastAsia="zh-CN"/>
        </w:rPr>
        <w:t xml:space="preserve">The requirements with reduced sample number are applicable when </w:t>
      </w:r>
      <w:r w:rsidRPr="00750D8F">
        <w:rPr>
          <w:rFonts w:eastAsia="SimSun" w:hint="eastAsia"/>
          <w:i/>
          <w:iCs/>
          <w:sz w:val="16"/>
          <w:szCs w:val="16"/>
          <w:lang w:eastAsia="zh-CN"/>
        </w:rPr>
        <w:t xml:space="preserve">UE </w:t>
      </w:r>
      <w:r w:rsidRPr="00750D8F">
        <w:rPr>
          <w:rFonts w:eastAsia="SimSun"/>
          <w:i/>
          <w:iCs/>
          <w:sz w:val="16"/>
          <w:szCs w:val="16"/>
          <w:lang w:eastAsia="zh-CN"/>
        </w:rPr>
        <w:t>is requested by LMF to perform measurement with reduced sample number</w:t>
      </w:r>
      <w:r w:rsidRPr="00750D8F">
        <w:rPr>
          <w:rFonts w:eastAsia="SimSun" w:hint="eastAsia"/>
          <w:i/>
          <w:iCs/>
          <w:sz w:val="16"/>
          <w:szCs w:val="16"/>
          <w:lang w:eastAsia="zh-CN"/>
        </w:rPr>
        <w:t>.</w:t>
      </w:r>
    </w:p>
    <w:p w14:paraId="0CF0E5F9" w14:textId="15CA9B62" w:rsidR="00750D8F" w:rsidRPr="00AA54DA" w:rsidRDefault="00750D8F" w:rsidP="00150E66">
      <w:pPr>
        <w:pStyle w:val="ListParagraph"/>
        <w:numPr>
          <w:ilvl w:val="0"/>
          <w:numId w:val="4"/>
        </w:numPr>
        <w:pBdr>
          <w:bottom w:val="single" w:sz="4" w:space="1" w:color="auto"/>
        </w:pBdr>
        <w:overflowPunct/>
        <w:autoSpaceDE/>
        <w:autoSpaceDN/>
        <w:adjustRightInd/>
        <w:spacing w:after="120"/>
        <w:ind w:firstLineChars="0"/>
        <w:textAlignment w:val="auto"/>
        <w:rPr>
          <w:rFonts w:eastAsia="SimSun"/>
          <w:i/>
          <w:iCs/>
          <w:sz w:val="16"/>
          <w:szCs w:val="16"/>
          <w:lang w:eastAsia="zh-CN"/>
        </w:rPr>
      </w:pPr>
      <w:r w:rsidRPr="00750D8F">
        <w:rPr>
          <w:rFonts w:eastAsia="SimSun" w:hint="eastAsia"/>
          <w:i/>
          <w:iCs/>
          <w:sz w:val="16"/>
          <w:szCs w:val="16"/>
          <w:lang w:eastAsia="zh-CN"/>
        </w:rPr>
        <w:t xml:space="preserve">FFS: </w:t>
      </w:r>
      <w:r w:rsidRPr="00750D8F">
        <w:rPr>
          <w:rFonts w:eastAsia="SimSun"/>
          <w:i/>
          <w:iCs/>
          <w:sz w:val="16"/>
          <w:szCs w:val="16"/>
          <w:lang w:eastAsia="zh-CN"/>
        </w:rPr>
        <w:t>PRS measurement requirements with reduced number of samples in RRC_INACTIVE are defined under the same side conditions as agreed for RRC CONNECTED state.</w:t>
      </w:r>
    </w:p>
    <w:p w14:paraId="3C4D2422" w14:textId="178116A9" w:rsidR="00AA54DA" w:rsidRDefault="00001AD8" w:rsidP="00AA54DA">
      <w:pPr>
        <w:spacing w:before="240"/>
        <w:rPr>
          <w:lang w:val="en-US"/>
        </w:rPr>
      </w:pPr>
      <w:r>
        <w:rPr>
          <w:lang w:val="en-US"/>
        </w:rPr>
        <w:t xml:space="preserve">But according to the latest RAN1 LS on Rel-17 </w:t>
      </w:r>
      <w:r w:rsidR="0022064C">
        <w:rPr>
          <w:lang w:val="en-US"/>
        </w:rPr>
        <w:t xml:space="preserve">feature list, the latency reduction is defined as </w:t>
      </w:r>
      <w:r w:rsidR="004057AF">
        <w:rPr>
          <w:lang w:val="en-US"/>
        </w:rPr>
        <w:t>UE capability independent of the UE RRC state</w:t>
      </w:r>
      <w:r w:rsidR="00080DC6">
        <w:rPr>
          <w:lang w:val="en-US"/>
        </w:rPr>
        <w:t xml:space="preserve"> </w:t>
      </w:r>
      <w:r w:rsidR="00EB16C0">
        <w:rPr>
          <w:lang w:val="en-US"/>
        </w:rPr>
        <w:t xml:space="preserve">as follows </w:t>
      </w:r>
      <w:r w:rsidR="00080DC6">
        <w:rPr>
          <w:lang w:val="en-US"/>
        </w:rPr>
        <w:t>[1]:</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709"/>
        <w:gridCol w:w="1842"/>
        <w:gridCol w:w="5812"/>
      </w:tblGrid>
      <w:tr w:rsidR="00AA54DA" w:rsidRPr="00E726A4" w14:paraId="72EF23EB" w14:textId="77777777" w:rsidTr="004A0064">
        <w:trPr>
          <w:trHeight w:val="22"/>
        </w:trPr>
        <w:tc>
          <w:tcPr>
            <w:tcW w:w="1413" w:type="dxa"/>
            <w:tcBorders>
              <w:top w:val="single" w:sz="4" w:space="0" w:color="auto"/>
              <w:left w:val="single" w:sz="4" w:space="0" w:color="auto"/>
              <w:bottom w:val="single" w:sz="4" w:space="0" w:color="auto"/>
              <w:right w:val="single" w:sz="4" w:space="0" w:color="auto"/>
            </w:tcBorders>
            <w:shd w:val="clear" w:color="auto" w:fill="auto"/>
            <w:hideMark/>
          </w:tcPr>
          <w:p w14:paraId="78A0FBE0" w14:textId="77777777" w:rsidR="00AA54DA" w:rsidRPr="00E726A4" w:rsidRDefault="00AA54DA" w:rsidP="004A0064">
            <w:pPr>
              <w:keepNext/>
              <w:keepLines/>
              <w:spacing w:after="0"/>
              <w:rPr>
                <w:color w:val="000000"/>
                <w:sz w:val="16"/>
                <w:szCs w:val="16"/>
                <w:lang w:eastAsia="ja-JP"/>
              </w:rPr>
            </w:pPr>
            <w:r w:rsidRPr="00E726A4">
              <w:rPr>
                <w:color w:val="000000"/>
                <w:sz w:val="16"/>
                <w:szCs w:val="16"/>
                <w:lang w:eastAsia="ja-JP"/>
              </w:rPr>
              <w:t>27. NR_pos_enh</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2EBBEEE" w14:textId="77777777" w:rsidR="00AA54DA" w:rsidRPr="00E726A4" w:rsidRDefault="00AA54DA" w:rsidP="004A0064">
            <w:pPr>
              <w:keepNext/>
              <w:keepLines/>
              <w:spacing w:after="0"/>
              <w:rPr>
                <w:color w:val="000000"/>
                <w:sz w:val="16"/>
                <w:szCs w:val="16"/>
                <w:lang w:eastAsia="ja-JP"/>
              </w:rPr>
            </w:pPr>
            <w:r w:rsidRPr="00E726A4">
              <w:rPr>
                <w:color w:val="000000"/>
                <w:sz w:val="16"/>
                <w:szCs w:val="16"/>
                <w:lang w:eastAsia="ja-JP"/>
              </w:rPr>
              <w:t>27-3-1</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908825C" w14:textId="77777777" w:rsidR="00AA54DA" w:rsidRPr="00E726A4" w:rsidRDefault="00AA54DA" w:rsidP="004A0064">
            <w:pPr>
              <w:keepNext/>
              <w:keepLines/>
              <w:spacing w:after="0"/>
              <w:rPr>
                <w:color w:val="000000"/>
                <w:sz w:val="16"/>
                <w:szCs w:val="16"/>
                <w:lang w:eastAsia="zh-CN"/>
              </w:rPr>
            </w:pPr>
            <w:r w:rsidRPr="00E726A4">
              <w:rPr>
                <w:color w:val="000000"/>
                <w:sz w:val="16"/>
                <w:szCs w:val="16"/>
                <w:lang w:eastAsia="zh-CN"/>
              </w:rPr>
              <w:t>M-sample measurements</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167DCB5B" w14:textId="77777777" w:rsidR="00AA54DA" w:rsidRPr="00E726A4" w:rsidRDefault="00AA54DA" w:rsidP="004A0064">
            <w:pPr>
              <w:autoSpaceDE w:val="0"/>
              <w:autoSpaceDN w:val="0"/>
              <w:adjustRightInd w:val="0"/>
              <w:snapToGrid w:val="0"/>
              <w:spacing w:afterLines="50" w:after="120"/>
              <w:contextualSpacing/>
              <w:jc w:val="both"/>
              <w:rPr>
                <w:rFonts w:eastAsia="MS Gothic"/>
                <w:color w:val="000000"/>
                <w:sz w:val="16"/>
                <w:szCs w:val="16"/>
                <w:lang w:eastAsia="ja-JP"/>
              </w:rPr>
            </w:pPr>
            <w:r w:rsidRPr="00E726A4">
              <w:rPr>
                <w:rFonts w:eastAsia="MS Gothic"/>
                <w:color w:val="000000"/>
                <w:sz w:val="16"/>
                <w:szCs w:val="16"/>
                <w:lang w:eastAsia="ja-JP"/>
              </w:rPr>
              <w:t>The capability to support reporting a measurement based on measuring M=1 samples (instances) of a DL PRS resource set</w:t>
            </w:r>
          </w:p>
        </w:tc>
      </w:tr>
    </w:tbl>
    <w:p w14:paraId="1AA0BA19" w14:textId="2E81D049" w:rsidR="004B78B6" w:rsidRDefault="00EB16C0" w:rsidP="004B78B6">
      <w:pPr>
        <w:spacing w:before="240" w:after="0"/>
        <w:rPr>
          <w:lang w:val="en-US"/>
        </w:rPr>
      </w:pPr>
      <w:r>
        <w:t xml:space="preserve">In our understanding the above UE capability </w:t>
      </w:r>
      <w:r w:rsidR="007D0D7D">
        <w:t xml:space="preserve">on </w:t>
      </w:r>
      <w:r w:rsidR="007D0D7D">
        <w:rPr>
          <w:lang w:val="en-US"/>
        </w:rPr>
        <w:t>reduc</w:t>
      </w:r>
      <w:r w:rsidR="00331991">
        <w:rPr>
          <w:lang w:val="en-US"/>
        </w:rPr>
        <w:t>ed number of samples</w:t>
      </w:r>
      <w:r w:rsidR="007D0D7D">
        <w:rPr>
          <w:lang w:val="en-US"/>
        </w:rPr>
        <w:t xml:space="preserve"> </w:t>
      </w:r>
      <w:r>
        <w:t>(</w:t>
      </w:r>
      <w:r w:rsidR="0030675D">
        <w:t xml:space="preserve">NR </w:t>
      </w:r>
      <w:r w:rsidR="00331991">
        <w:t xml:space="preserve">feature: </w:t>
      </w:r>
      <w:r w:rsidRPr="00EB16C0">
        <w:t>27-3-1</w:t>
      </w:r>
      <w:r>
        <w:t>) is stable and t</w:t>
      </w:r>
      <w:r w:rsidR="00224EA4">
        <w:t xml:space="preserve">here is no further discussion in RAN1 </w:t>
      </w:r>
      <w:r>
        <w:t>regarding th</w:t>
      </w:r>
      <w:r w:rsidR="007D0D7D">
        <w:t xml:space="preserve">is capability </w:t>
      </w:r>
      <w:proofErr w:type="gramStart"/>
      <w:r w:rsidR="007D0D7D">
        <w:t>i.e.</w:t>
      </w:r>
      <w:proofErr w:type="gramEnd"/>
      <w:r w:rsidR="007D0D7D">
        <w:t xml:space="preserve"> </w:t>
      </w:r>
      <w:r w:rsidR="007D0D7D">
        <w:rPr>
          <w:lang w:val="en-US"/>
        </w:rPr>
        <w:t xml:space="preserve">latency reduction. Therefore, the </w:t>
      </w:r>
      <w:r w:rsidR="00F332E1">
        <w:rPr>
          <w:lang w:val="en-US"/>
        </w:rPr>
        <w:t xml:space="preserve">same </w:t>
      </w:r>
      <w:r w:rsidR="00F332E1">
        <w:t xml:space="preserve">UE capability on </w:t>
      </w:r>
      <w:r w:rsidR="0030675D">
        <w:rPr>
          <w:lang w:val="en-US"/>
        </w:rPr>
        <w:t xml:space="preserve">reduced number of samples </w:t>
      </w:r>
      <w:r w:rsidR="00F332E1">
        <w:t>(</w:t>
      </w:r>
      <w:r w:rsidR="00F332E1" w:rsidRPr="00EB16C0">
        <w:t>27-3-1</w:t>
      </w:r>
      <w:r w:rsidR="00F332E1">
        <w:t xml:space="preserve">) also applies to </w:t>
      </w:r>
      <w:r w:rsidR="00F332E1" w:rsidRPr="00F332E1">
        <w:t>RRC_INACTIVE state</w:t>
      </w:r>
      <w:r w:rsidR="00F332E1">
        <w:t xml:space="preserve">.  </w:t>
      </w:r>
      <w:r w:rsidR="00507CF9">
        <w:rPr>
          <w:lang w:val="en-US"/>
        </w:rPr>
        <w:t>During a positioning procedure, UE reports its capability irrespective of the RRC state it is in.</w:t>
      </w:r>
      <w:r w:rsidR="0062672F">
        <w:rPr>
          <w:lang w:val="en-US"/>
        </w:rPr>
        <w:t xml:space="preserve"> </w:t>
      </w:r>
      <w:r w:rsidR="009F7D87">
        <w:t xml:space="preserve"> </w:t>
      </w:r>
      <w:r w:rsidR="004836F8">
        <w:rPr>
          <w:lang w:val="en-US"/>
        </w:rPr>
        <w:t xml:space="preserve">From the measurement point of view RSTD, UE Rx-Tx, </w:t>
      </w:r>
      <w:r w:rsidR="00D0683E">
        <w:rPr>
          <w:lang w:val="en-US"/>
        </w:rPr>
        <w:t xml:space="preserve">PRS-RSRP </w:t>
      </w:r>
      <w:r w:rsidR="004836F8">
        <w:rPr>
          <w:lang w:val="en-US"/>
        </w:rPr>
        <w:t>and PRS-RSRPP are respectively path-based timing and power measurements. Therefore, reduced number of samples for PRS measurement shall also be supported for PRS-RSRPP, and UE Rx-Tx measurements provided the side conditions identified for reduced number of samples are met</w:t>
      </w:r>
      <w:r w:rsidR="004B78B6">
        <w:rPr>
          <w:lang w:val="en-US"/>
        </w:rPr>
        <w:t>.</w:t>
      </w:r>
    </w:p>
    <w:p w14:paraId="60644B74" w14:textId="3BE0EF95" w:rsidR="004B78B6" w:rsidRDefault="001444F0" w:rsidP="004B78B6">
      <w:pPr>
        <w:spacing w:before="240" w:after="0"/>
      </w:pPr>
      <w:r>
        <w:rPr>
          <w:lang w:val="en-US"/>
        </w:rPr>
        <w:t xml:space="preserve">RAN4 did </w:t>
      </w:r>
      <w:r>
        <w:t xml:space="preserve">substantial effort to converge on under which the requirements with reduced number of samples are defined in </w:t>
      </w:r>
      <w:r w:rsidRPr="004B78B6">
        <w:t>RRC</w:t>
      </w:r>
      <w:r w:rsidR="00331991">
        <w:t>_</w:t>
      </w:r>
      <w:r w:rsidRPr="004B78B6">
        <w:t>CONNECTED state</w:t>
      </w:r>
      <w:r>
        <w:t xml:space="preserve">. </w:t>
      </w:r>
      <w:r w:rsidR="001F5239">
        <w:t>The RRC state is UE specific</w:t>
      </w:r>
      <w:r w:rsidR="00702A3C">
        <w:t xml:space="preserve">. Therefore, the UE may operate in RRC inactive or RRC connected states in the same </w:t>
      </w:r>
      <w:r w:rsidR="001F5239">
        <w:t>radio environment</w:t>
      </w:r>
      <w:r w:rsidR="00702A3C">
        <w:t xml:space="preserve">. </w:t>
      </w:r>
      <w:r>
        <w:t xml:space="preserve">The core WI is also closed. Furthermore, the LMF is not aware of the UE RRC state. </w:t>
      </w:r>
      <w:r w:rsidR="00702A3C">
        <w:t xml:space="preserve">Due to all these reasons, </w:t>
      </w:r>
      <w:r w:rsidR="004B78B6" w:rsidRPr="004B78B6">
        <w:t>PRS measurement requirements with reduced number of samples in RRC_INACTIVE are defined under the same side conditions as agreed for RRC CONNECTED state.</w:t>
      </w:r>
      <w:r w:rsidR="0095153A">
        <w:t xml:space="preserve"> </w:t>
      </w:r>
    </w:p>
    <w:p w14:paraId="76DCCC90" w14:textId="74A26C44" w:rsidR="00702A3C" w:rsidRDefault="00702A3C" w:rsidP="004B78B6">
      <w:pPr>
        <w:spacing w:before="240" w:after="0"/>
      </w:pPr>
      <w:r>
        <w:rPr>
          <w:b/>
          <w:bCs/>
          <w:u w:val="single"/>
          <w:lang w:val="en-US"/>
        </w:rPr>
        <w:lastRenderedPageBreak/>
        <w:t>Observation</w:t>
      </w:r>
      <w:r w:rsidRPr="002F5754">
        <w:rPr>
          <w:b/>
          <w:bCs/>
          <w:u w:val="single"/>
          <w:lang w:val="en-US"/>
        </w:rPr>
        <w:t>#</w:t>
      </w:r>
      <w:r>
        <w:rPr>
          <w:b/>
          <w:bCs/>
          <w:u w:val="single"/>
          <w:lang w:val="en-US"/>
        </w:rPr>
        <w:t>1</w:t>
      </w:r>
      <w:r>
        <w:rPr>
          <w:lang w:val="en-US"/>
        </w:rPr>
        <w:t xml:space="preserve">: The </w:t>
      </w:r>
      <w:r>
        <w:t xml:space="preserve">UE capability on </w:t>
      </w:r>
      <w:r w:rsidR="0030675D">
        <w:rPr>
          <w:lang w:val="en-US"/>
        </w:rPr>
        <w:t xml:space="preserve">reduced number of samples </w:t>
      </w:r>
      <w:r>
        <w:t>(</w:t>
      </w:r>
      <w:r w:rsidR="0030675D">
        <w:t xml:space="preserve">NR feature </w:t>
      </w:r>
      <w:r w:rsidRPr="00EB16C0">
        <w:t>27-3-1</w:t>
      </w:r>
      <w:r>
        <w:t xml:space="preserve">) is defined by RAN1 irrespective of the UE RRC state </w:t>
      </w:r>
      <w:r w:rsidR="00331991">
        <w:t xml:space="preserve">and therefore it </w:t>
      </w:r>
      <w:r>
        <w:t xml:space="preserve">also applies to </w:t>
      </w:r>
      <w:r w:rsidRPr="00F332E1">
        <w:t>RRC_INACTIVE state</w:t>
      </w:r>
      <w:r w:rsidR="00331991">
        <w:t>.</w:t>
      </w:r>
    </w:p>
    <w:p w14:paraId="47B9FB8A" w14:textId="63E0E8DE" w:rsidR="00331991" w:rsidRDefault="00331991" w:rsidP="004B78B6">
      <w:pPr>
        <w:spacing w:before="240" w:after="0"/>
      </w:pPr>
      <w:r>
        <w:rPr>
          <w:b/>
          <w:bCs/>
          <w:u w:val="single"/>
          <w:lang w:val="en-US"/>
        </w:rPr>
        <w:t>Observation</w:t>
      </w:r>
      <w:r w:rsidRPr="002F5754">
        <w:rPr>
          <w:b/>
          <w:bCs/>
          <w:u w:val="single"/>
          <w:lang w:val="en-US"/>
        </w:rPr>
        <w:t>#</w:t>
      </w:r>
      <w:r>
        <w:rPr>
          <w:b/>
          <w:bCs/>
          <w:u w:val="single"/>
          <w:lang w:val="en-US"/>
        </w:rPr>
        <w:t>2</w:t>
      </w:r>
      <w:r>
        <w:rPr>
          <w:lang w:val="en-US"/>
        </w:rPr>
        <w:t xml:space="preserve">: The </w:t>
      </w:r>
      <w:r>
        <w:t>UE may operate in RRC inactive or RRC connected states in the same radio environment.</w:t>
      </w:r>
    </w:p>
    <w:p w14:paraId="0836008D" w14:textId="77777777" w:rsidR="001F5239" w:rsidRDefault="001F5239" w:rsidP="001F5239">
      <w:pPr>
        <w:rPr>
          <w:b/>
          <w:bCs/>
          <w:u w:val="single"/>
          <w:lang w:val="en-US"/>
        </w:rPr>
      </w:pPr>
    </w:p>
    <w:p w14:paraId="505C84D0" w14:textId="2134C0D9" w:rsidR="00923486" w:rsidRDefault="001F5239" w:rsidP="001F5239">
      <w:pPr>
        <w:rPr>
          <w:lang w:val="en-US"/>
        </w:rPr>
      </w:pPr>
      <w:r w:rsidRPr="002F5754">
        <w:rPr>
          <w:b/>
          <w:bCs/>
          <w:u w:val="single"/>
          <w:lang w:val="en-US"/>
        </w:rPr>
        <w:t>Proposal #</w:t>
      </w:r>
      <w:r w:rsidR="00702A3C">
        <w:rPr>
          <w:b/>
          <w:bCs/>
          <w:u w:val="single"/>
          <w:lang w:val="en-US"/>
        </w:rPr>
        <w:t>1</w:t>
      </w:r>
      <w:r>
        <w:rPr>
          <w:lang w:val="en-US"/>
        </w:rPr>
        <w:t xml:space="preserve">: </w:t>
      </w:r>
      <w:r w:rsidR="00923486">
        <w:rPr>
          <w:lang w:val="en-US"/>
        </w:rPr>
        <w:t xml:space="preserve">The measurement requirements </w:t>
      </w:r>
      <w:r w:rsidR="0056494C">
        <w:rPr>
          <w:lang w:val="en-US"/>
        </w:rPr>
        <w:t xml:space="preserve">with reduced number of samples are specified </w:t>
      </w:r>
      <w:r w:rsidR="00923486">
        <w:rPr>
          <w:lang w:val="en-US"/>
        </w:rPr>
        <w:t>for all PRS measurements (</w:t>
      </w:r>
      <w:r>
        <w:rPr>
          <w:lang w:val="en-US"/>
        </w:rPr>
        <w:t>RSTD</w:t>
      </w:r>
      <w:r w:rsidR="00923486">
        <w:rPr>
          <w:lang w:val="en-US"/>
        </w:rPr>
        <w:t xml:space="preserve">, </w:t>
      </w:r>
      <w:r>
        <w:rPr>
          <w:lang w:val="en-US"/>
        </w:rPr>
        <w:t>PRS-RSRP</w:t>
      </w:r>
      <w:r w:rsidR="00923486">
        <w:rPr>
          <w:lang w:val="en-US"/>
        </w:rPr>
        <w:t xml:space="preserve">, </w:t>
      </w:r>
      <w:r>
        <w:rPr>
          <w:lang w:val="en-US"/>
        </w:rPr>
        <w:t xml:space="preserve">PRS-RSRPP and UE Rx-Tx </w:t>
      </w:r>
      <w:r w:rsidR="00923486">
        <w:rPr>
          <w:lang w:val="en-US"/>
        </w:rPr>
        <w:t xml:space="preserve">time difference </w:t>
      </w:r>
      <w:r>
        <w:rPr>
          <w:lang w:val="en-US"/>
        </w:rPr>
        <w:t>measurements</w:t>
      </w:r>
      <w:r w:rsidR="00923486">
        <w:rPr>
          <w:lang w:val="en-US"/>
        </w:rPr>
        <w:t xml:space="preserve">) in </w:t>
      </w:r>
      <w:r>
        <w:rPr>
          <w:lang w:val="en-US"/>
        </w:rPr>
        <w:t>RRC</w:t>
      </w:r>
      <w:r w:rsidR="00923486">
        <w:rPr>
          <w:lang w:val="en-US"/>
        </w:rPr>
        <w:t>_</w:t>
      </w:r>
      <w:r>
        <w:rPr>
          <w:lang w:val="en-US"/>
        </w:rPr>
        <w:t xml:space="preserve">INACTIVE state. </w:t>
      </w:r>
    </w:p>
    <w:p w14:paraId="70A1C147" w14:textId="53E15ED1" w:rsidR="001444F0" w:rsidRPr="001F5239" w:rsidRDefault="00923486" w:rsidP="002E698E">
      <w:pPr>
        <w:rPr>
          <w:lang w:val="en-US"/>
        </w:rPr>
      </w:pPr>
      <w:r w:rsidRPr="002F5754">
        <w:rPr>
          <w:b/>
          <w:bCs/>
          <w:u w:val="single"/>
          <w:lang w:val="en-US"/>
        </w:rPr>
        <w:t>Proposal #</w:t>
      </w:r>
      <w:r>
        <w:rPr>
          <w:b/>
          <w:bCs/>
          <w:u w:val="single"/>
          <w:lang w:val="en-US"/>
        </w:rPr>
        <w:t>2</w:t>
      </w:r>
      <w:r>
        <w:rPr>
          <w:lang w:val="en-US"/>
        </w:rPr>
        <w:t>: The</w:t>
      </w:r>
      <w:r w:rsidR="00E97A43">
        <w:rPr>
          <w:lang w:val="en-US"/>
        </w:rPr>
        <w:t xml:space="preserve"> </w:t>
      </w:r>
      <w:r w:rsidR="00644AE7">
        <w:rPr>
          <w:lang w:val="en-US"/>
        </w:rPr>
        <w:t xml:space="preserve">PRS </w:t>
      </w:r>
      <w:r>
        <w:rPr>
          <w:lang w:val="en-US"/>
        </w:rPr>
        <w:t xml:space="preserve">measurement requirements </w:t>
      </w:r>
      <w:r w:rsidR="0056494C">
        <w:rPr>
          <w:lang w:val="en-US"/>
        </w:rPr>
        <w:t xml:space="preserve">with reduced number of samples are specified in RRC_INACTIVE state under the same side conditions </w:t>
      </w:r>
      <w:r w:rsidR="00644AE7">
        <w:rPr>
          <w:lang w:val="en-US"/>
        </w:rPr>
        <w:t>used for defining PRS measurement requirements with reduced number of samples are specified in RRC_CONNECTED state</w:t>
      </w:r>
    </w:p>
    <w:p w14:paraId="025D4868" w14:textId="6D71D40A" w:rsidR="0013227A" w:rsidRPr="00C50410" w:rsidRDefault="0013227A" w:rsidP="00A44F7B">
      <w:pPr>
        <w:pStyle w:val="Heading2"/>
        <w:rPr>
          <w:lang w:val="en-US"/>
        </w:rPr>
      </w:pPr>
      <w:r w:rsidRPr="00C50410">
        <w:rPr>
          <w:lang w:val="en-US"/>
        </w:rPr>
        <w:t>Reduced Rx beam sweeping factor in RRC_INACTIVE state</w:t>
      </w:r>
    </w:p>
    <w:p w14:paraId="0EF968E6" w14:textId="12007E81" w:rsidR="00E726A4" w:rsidRDefault="00CC19DD" w:rsidP="00CC19DD">
      <w:pPr>
        <w:spacing w:before="120" w:after="0"/>
        <w:rPr>
          <w:lang w:val="en-US"/>
        </w:rPr>
      </w:pPr>
      <w:r>
        <w:rPr>
          <w:lang w:val="en-US"/>
        </w:rPr>
        <w:t xml:space="preserve">According to the latest RAN1 LS on Rel-17 feature list, the </w:t>
      </w:r>
      <w:r w:rsidRPr="00CC19DD">
        <w:rPr>
          <w:lang w:val="en-US"/>
        </w:rPr>
        <w:t xml:space="preserve">lower Rx beam sweeping factor </w:t>
      </w:r>
      <w:r>
        <w:rPr>
          <w:lang w:val="en-US"/>
        </w:rPr>
        <w:t>is defined as UE capability independent of the UE RRC state as follows [1]:</w:t>
      </w:r>
    </w:p>
    <w:p w14:paraId="29BA8237" w14:textId="77777777" w:rsidR="00CC19DD" w:rsidRDefault="00CC19DD" w:rsidP="00CC19DD">
      <w:pPr>
        <w:spacing w:before="120" w:after="0"/>
        <w:rPr>
          <w:lang w:val="en-US"/>
        </w:rPr>
      </w:pPr>
    </w:p>
    <w:tbl>
      <w:tblPr>
        <w:tblW w:w="10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8"/>
        <w:gridCol w:w="664"/>
        <w:gridCol w:w="3118"/>
        <w:gridCol w:w="4906"/>
      </w:tblGrid>
      <w:tr w:rsidR="00CC19DD" w:rsidRPr="00CC19DD" w14:paraId="4C2F6F91" w14:textId="77777777" w:rsidTr="00CC19DD">
        <w:trPr>
          <w:trHeight w:val="22"/>
        </w:trPr>
        <w:tc>
          <w:tcPr>
            <w:tcW w:w="1458" w:type="dxa"/>
            <w:tcBorders>
              <w:top w:val="single" w:sz="4" w:space="0" w:color="auto"/>
              <w:left w:val="single" w:sz="4" w:space="0" w:color="auto"/>
              <w:bottom w:val="single" w:sz="4" w:space="0" w:color="auto"/>
              <w:right w:val="single" w:sz="4" w:space="0" w:color="auto"/>
            </w:tcBorders>
            <w:shd w:val="clear" w:color="auto" w:fill="auto"/>
          </w:tcPr>
          <w:p w14:paraId="3653802E" w14:textId="77777777" w:rsidR="00CC19DD" w:rsidRPr="00CC19DD" w:rsidRDefault="00CC19DD" w:rsidP="00CC19DD">
            <w:pPr>
              <w:keepNext/>
              <w:keepLines/>
              <w:spacing w:after="0"/>
              <w:rPr>
                <w:color w:val="000000"/>
                <w:sz w:val="16"/>
                <w:szCs w:val="16"/>
              </w:rPr>
            </w:pPr>
            <w:r w:rsidRPr="00CC19DD">
              <w:rPr>
                <w:color w:val="000000"/>
                <w:sz w:val="16"/>
                <w:szCs w:val="16"/>
              </w:rPr>
              <w:t>27. NR_pos_enh</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3C693389" w14:textId="77777777" w:rsidR="00CC19DD" w:rsidRPr="00CC19DD" w:rsidRDefault="00CC19DD" w:rsidP="00CC19DD">
            <w:pPr>
              <w:keepNext/>
              <w:keepLines/>
              <w:spacing w:after="0"/>
              <w:rPr>
                <w:color w:val="000000"/>
                <w:sz w:val="16"/>
                <w:szCs w:val="16"/>
              </w:rPr>
            </w:pPr>
            <w:r w:rsidRPr="00CC19DD">
              <w:rPr>
                <w:color w:val="000000"/>
                <w:sz w:val="16"/>
                <w:szCs w:val="16"/>
              </w:rPr>
              <w:t>27-9</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2AEAEBE8" w14:textId="77777777" w:rsidR="00CC19DD" w:rsidRPr="00CC19DD" w:rsidRDefault="00CC19DD" w:rsidP="00CC19DD">
            <w:pPr>
              <w:keepNext/>
              <w:keepLines/>
              <w:spacing w:after="0"/>
              <w:rPr>
                <w:color w:val="000000"/>
                <w:sz w:val="16"/>
                <w:szCs w:val="16"/>
                <w:lang w:eastAsia="zh-CN"/>
              </w:rPr>
            </w:pPr>
            <w:r w:rsidRPr="00CC19DD">
              <w:rPr>
                <w:color w:val="000000"/>
                <w:sz w:val="16"/>
                <w:szCs w:val="16"/>
                <w:lang w:eastAsia="zh-CN"/>
              </w:rPr>
              <w:t>Support of lower Rx beam sweeping factor</w:t>
            </w:r>
          </w:p>
        </w:tc>
        <w:tc>
          <w:tcPr>
            <w:tcW w:w="4906" w:type="dxa"/>
            <w:tcBorders>
              <w:top w:val="single" w:sz="4" w:space="0" w:color="auto"/>
              <w:left w:val="single" w:sz="4" w:space="0" w:color="auto"/>
              <w:bottom w:val="single" w:sz="4" w:space="0" w:color="auto"/>
              <w:right w:val="single" w:sz="4" w:space="0" w:color="auto"/>
            </w:tcBorders>
            <w:shd w:val="clear" w:color="auto" w:fill="auto"/>
          </w:tcPr>
          <w:p w14:paraId="1168F4A8" w14:textId="77777777" w:rsidR="00CC19DD" w:rsidRPr="00CC19DD" w:rsidRDefault="00CC19DD" w:rsidP="00CC19DD">
            <w:pPr>
              <w:autoSpaceDE w:val="0"/>
              <w:autoSpaceDN w:val="0"/>
              <w:adjustRightInd w:val="0"/>
              <w:snapToGrid w:val="0"/>
              <w:spacing w:afterLines="50" w:after="120"/>
              <w:contextualSpacing/>
              <w:rPr>
                <w:rFonts w:eastAsia="MS Gothic"/>
                <w:color w:val="000000"/>
                <w:sz w:val="16"/>
                <w:szCs w:val="16"/>
                <w:lang w:eastAsia="zh-CN"/>
              </w:rPr>
            </w:pPr>
            <w:r w:rsidRPr="00CC19DD">
              <w:rPr>
                <w:rFonts w:eastAsia="MS Gothic"/>
                <w:color w:val="000000"/>
                <w:sz w:val="16"/>
                <w:szCs w:val="16"/>
                <w:lang w:eastAsia="zh-CN"/>
              </w:rPr>
              <w:t>1. Support of the lower Rx beam sweeping factor than 8 for FR2</w:t>
            </w:r>
          </w:p>
          <w:p w14:paraId="027E8E8D" w14:textId="77777777" w:rsidR="00CC19DD" w:rsidRPr="00CC19DD" w:rsidRDefault="00CC19DD" w:rsidP="00CC19DD">
            <w:pPr>
              <w:autoSpaceDE w:val="0"/>
              <w:autoSpaceDN w:val="0"/>
              <w:adjustRightInd w:val="0"/>
              <w:snapToGrid w:val="0"/>
              <w:spacing w:afterLines="50" w:after="120"/>
              <w:contextualSpacing/>
              <w:rPr>
                <w:color w:val="000000"/>
                <w:sz w:val="16"/>
                <w:szCs w:val="16"/>
                <w:lang w:eastAsia="zh-CN"/>
              </w:rPr>
            </w:pPr>
            <w:r w:rsidRPr="00CC19DD">
              <w:rPr>
                <w:rFonts w:eastAsia="MS Gothic"/>
                <w:color w:val="000000"/>
                <w:sz w:val="16"/>
                <w:szCs w:val="16"/>
                <w:lang w:eastAsia="zh-CN"/>
              </w:rPr>
              <w:t>2. Number of Rx beam sweeping factors</w:t>
            </w:r>
          </w:p>
        </w:tc>
      </w:tr>
    </w:tbl>
    <w:p w14:paraId="7A7785AF" w14:textId="77777777" w:rsidR="00E726A4" w:rsidRDefault="00E726A4" w:rsidP="00150E66"/>
    <w:p w14:paraId="45BF80A1" w14:textId="7295B63B" w:rsidR="00CC19DD" w:rsidRDefault="00CC19DD" w:rsidP="00CC19DD">
      <w:pPr>
        <w:rPr>
          <w:lang w:val="en-US"/>
        </w:rPr>
      </w:pPr>
      <w:r>
        <w:t xml:space="preserve">In our understanding the above UE capability on </w:t>
      </w:r>
      <w:r w:rsidRPr="00CC19DD">
        <w:rPr>
          <w:lang w:val="en-US"/>
        </w:rPr>
        <w:t xml:space="preserve">lower Rx beam sweeping factor </w:t>
      </w:r>
      <w:r w:rsidR="007C5E50">
        <w:rPr>
          <w:lang w:val="en-US"/>
        </w:rPr>
        <w:t xml:space="preserve">in FR2 </w:t>
      </w:r>
      <w:r>
        <w:t xml:space="preserve">(NR feature: </w:t>
      </w:r>
      <w:r w:rsidRPr="00EB16C0">
        <w:t>27-</w:t>
      </w:r>
      <w:r>
        <w:t>9) is stable and there is no further discussion in RAN1 regarding this capability i</w:t>
      </w:r>
      <w:r>
        <w:rPr>
          <w:lang w:val="en-US"/>
        </w:rPr>
        <w:t xml:space="preserve">. Therefore, the same </w:t>
      </w:r>
      <w:r>
        <w:t xml:space="preserve">UE capability on </w:t>
      </w:r>
      <w:r w:rsidRPr="00CC19DD">
        <w:rPr>
          <w:lang w:val="en-US"/>
        </w:rPr>
        <w:t xml:space="preserve">lower Rx beam sweeping factor </w:t>
      </w:r>
      <w:r w:rsidR="007C5E50">
        <w:rPr>
          <w:lang w:val="en-US"/>
        </w:rPr>
        <w:t xml:space="preserve">in FR2 </w:t>
      </w:r>
      <w:r>
        <w:t xml:space="preserve">(NR feature: </w:t>
      </w:r>
      <w:r w:rsidRPr="00EB16C0">
        <w:t>27-</w:t>
      </w:r>
      <w:r>
        <w:t xml:space="preserve">9) also applies to </w:t>
      </w:r>
      <w:r w:rsidRPr="00F332E1">
        <w:t>RRC_INACTIVE state</w:t>
      </w:r>
      <w:r>
        <w:t xml:space="preserve">.  </w:t>
      </w:r>
    </w:p>
    <w:p w14:paraId="239431B2" w14:textId="04DEB3D6" w:rsidR="009B129F" w:rsidRDefault="009B129F" w:rsidP="007C5E50">
      <w:pPr>
        <w:spacing w:after="0"/>
        <w:rPr>
          <w:lang w:val="en-US"/>
        </w:rPr>
      </w:pPr>
      <w:r>
        <w:rPr>
          <w:lang w:val="en-US"/>
        </w:rPr>
        <w:t xml:space="preserve">In line with this argument, reduced Rx beam sweeping factor in FR2 shall also be supported for </w:t>
      </w:r>
      <w:r w:rsidR="007273C3">
        <w:rPr>
          <w:lang w:val="en-US"/>
        </w:rPr>
        <w:t xml:space="preserve">all PRS measurements including </w:t>
      </w:r>
      <w:r>
        <w:rPr>
          <w:lang w:val="en-US"/>
        </w:rPr>
        <w:t xml:space="preserve">RSTD, RSRP, </w:t>
      </w:r>
      <w:r w:rsidR="007273C3">
        <w:rPr>
          <w:lang w:val="en-US"/>
        </w:rPr>
        <w:t xml:space="preserve">UE Rx-Tx time difference </w:t>
      </w:r>
      <w:r>
        <w:rPr>
          <w:lang w:val="en-US"/>
        </w:rPr>
        <w:t>and PRS-RSRPP measurements</w:t>
      </w:r>
      <w:r w:rsidR="00FA2093">
        <w:rPr>
          <w:lang w:val="en-US"/>
        </w:rPr>
        <w:t xml:space="preserve"> </w:t>
      </w:r>
      <w:r w:rsidR="00D80E97">
        <w:rPr>
          <w:lang w:val="en-US"/>
        </w:rPr>
        <w:t xml:space="preserve">in RRC_INACTIVE state </w:t>
      </w:r>
      <w:r w:rsidR="00FA2093">
        <w:rPr>
          <w:lang w:val="en-US"/>
        </w:rPr>
        <w:t>provided that the UE is capable of PRS measurement with reduced Rx beam sweeping factor</w:t>
      </w:r>
      <w:r>
        <w:rPr>
          <w:lang w:val="en-US"/>
        </w:rPr>
        <w:t>.</w:t>
      </w:r>
    </w:p>
    <w:p w14:paraId="31408044" w14:textId="77777777" w:rsidR="007C5E50" w:rsidRDefault="007C5E50" w:rsidP="007C5E50">
      <w:pPr>
        <w:spacing w:before="240" w:after="0"/>
      </w:pPr>
      <w:r>
        <w:rPr>
          <w:b/>
          <w:bCs/>
          <w:u w:val="single"/>
          <w:lang w:val="en-US"/>
        </w:rPr>
        <w:t>Observation</w:t>
      </w:r>
      <w:r w:rsidRPr="002F5754">
        <w:rPr>
          <w:b/>
          <w:bCs/>
          <w:u w:val="single"/>
          <w:lang w:val="en-US"/>
        </w:rPr>
        <w:t>#</w:t>
      </w:r>
      <w:r>
        <w:rPr>
          <w:b/>
          <w:bCs/>
          <w:u w:val="single"/>
          <w:lang w:val="en-US"/>
        </w:rPr>
        <w:t>3</w:t>
      </w:r>
      <w:r>
        <w:rPr>
          <w:lang w:val="en-US"/>
        </w:rPr>
        <w:t xml:space="preserve">: The </w:t>
      </w:r>
      <w:r>
        <w:t xml:space="preserve">UE capability on </w:t>
      </w:r>
      <w:r w:rsidRPr="00CC19DD">
        <w:rPr>
          <w:lang w:val="en-US"/>
        </w:rPr>
        <w:t xml:space="preserve">lower Rx beam sweeping factor </w:t>
      </w:r>
      <w:r>
        <w:rPr>
          <w:lang w:val="en-US"/>
        </w:rPr>
        <w:t xml:space="preserve">in FR2 </w:t>
      </w:r>
      <w:r>
        <w:t xml:space="preserve">(NR feature: </w:t>
      </w:r>
      <w:r w:rsidRPr="00EB16C0">
        <w:t>27-</w:t>
      </w:r>
      <w:r>
        <w:t xml:space="preserve">9) is defined by RAN1 irrespective of the UE RRC state and therefore it also applies to </w:t>
      </w:r>
      <w:r w:rsidRPr="00F332E1">
        <w:t>RRC_INACTIVE state</w:t>
      </w:r>
      <w:r>
        <w:t>.</w:t>
      </w:r>
    </w:p>
    <w:p w14:paraId="13B11D31" w14:textId="76D56503" w:rsidR="00CC3B29" w:rsidRPr="007C5E50" w:rsidRDefault="001F2279" w:rsidP="007273C3">
      <w:pPr>
        <w:spacing w:before="240" w:after="120"/>
      </w:pPr>
      <w:r w:rsidRPr="002F5754">
        <w:rPr>
          <w:b/>
          <w:bCs/>
          <w:u w:val="single"/>
          <w:lang w:val="en-US"/>
        </w:rPr>
        <w:t>Proposal #</w:t>
      </w:r>
      <w:r w:rsidR="007C5E50">
        <w:rPr>
          <w:b/>
          <w:bCs/>
          <w:u w:val="single"/>
          <w:lang w:val="en-US"/>
        </w:rPr>
        <w:t>3</w:t>
      </w:r>
      <w:r>
        <w:rPr>
          <w:lang w:val="en-US"/>
        </w:rPr>
        <w:t xml:space="preserve">: </w:t>
      </w:r>
      <w:r w:rsidR="007C5E50">
        <w:rPr>
          <w:lang w:val="en-US"/>
        </w:rPr>
        <w:t>R</w:t>
      </w:r>
      <w:r>
        <w:rPr>
          <w:lang w:val="en-US"/>
        </w:rPr>
        <w:t>educed Rx beam sweeping factor</w:t>
      </w:r>
      <w:r w:rsidR="00350157">
        <w:rPr>
          <w:lang w:val="en-US"/>
        </w:rPr>
        <w:t>, depends on the UE capability, is introduced i</w:t>
      </w:r>
      <w:r w:rsidR="00230DF9">
        <w:rPr>
          <w:lang w:val="en-US"/>
        </w:rPr>
        <w:t>n all PRS measurement requirements (</w:t>
      </w:r>
      <w:r w:rsidR="00C56CC1">
        <w:rPr>
          <w:lang w:val="en-US"/>
        </w:rPr>
        <w:t xml:space="preserve">RSTD, RSRP, </w:t>
      </w:r>
      <w:r w:rsidR="007273C3">
        <w:rPr>
          <w:lang w:val="en-US"/>
        </w:rPr>
        <w:t xml:space="preserve">UE Rx-Tx time difference </w:t>
      </w:r>
      <w:r w:rsidR="00C56CC1">
        <w:rPr>
          <w:lang w:val="en-US"/>
        </w:rPr>
        <w:t>and PRS-RSRPP</w:t>
      </w:r>
      <w:r w:rsidR="00230DF9">
        <w:rPr>
          <w:lang w:val="en-US"/>
        </w:rPr>
        <w:t xml:space="preserve">) </w:t>
      </w:r>
      <w:r w:rsidR="004F56A8">
        <w:rPr>
          <w:lang w:val="en-US"/>
        </w:rPr>
        <w:t xml:space="preserve">in </w:t>
      </w:r>
      <w:r w:rsidR="00991D19">
        <w:rPr>
          <w:lang w:val="en-US"/>
        </w:rPr>
        <w:t>RRC_INACTIVE state</w:t>
      </w:r>
      <w:r w:rsidR="004F56A8">
        <w:rPr>
          <w:lang w:val="en-US"/>
        </w:rPr>
        <w:t xml:space="preserve"> in </w:t>
      </w:r>
      <w:r w:rsidR="00230DF9">
        <w:rPr>
          <w:lang w:val="en-US"/>
        </w:rPr>
        <w:t>F</w:t>
      </w:r>
      <w:r w:rsidR="004F56A8">
        <w:rPr>
          <w:lang w:val="en-US"/>
        </w:rPr>
        <w:t>R2</w:t>
      </w:r>
      <w:r w:rsidR="006F31F0">
        <w:rPr>
          <w:lang w:val="en-US"/>
        </w:rPr>
        <w:t xml:space="preserve">. </w:t>
      </w:r>
    </w:p>
    <w:p w14:paraId="4A34D52F" w14:textId="58709D22" w:rsidR="00CC3B29" w:rsidRPr="00C50410" w:rsidRDefault="004E0FC2" w:rsidP="00A44F7B">
      <w:pPr>
        <w:pStyle w:val="Heading2"/>
        <w:rPr>
          <w:lang w:val="en-US"/>
        </w:rPr>
      </w:pPr>
      <w:r w:rsidRPr="00C50410">
        <w:rPr>
          <w:lang w:val="en-US"/>
        </w:rPr>
        <w:t xml:space="preserve">PRS collision with other DL signals/channels </w:t>
      </w:r>
      <w:r w:rsidR="00CC3B29" w:rsidRPr="00C50410">
        <w:rPr>
          <w:lang w:val="en-US"/>
        </w:rPr>
        <w:t>in RRC_INACTIVE state</w:t>
      </w:r>
    </w:p>
    <w:p w14:paraId="494BB901" w14:textId="44F045B0" w:rsidR="00CC3B29" w:rsidRDefault="00D920B1" w:rsidP="00150E66">
      <w:pPr>
        <w:rPr>
          <w:lang w:val="en-US"/>
        </w:rPr>
      </w:pPr>
      <w:r>
        <w:rPr>
          <w:lang w:val="en-US"/>
        </w:rPr>
        <w:t xml:space="preserve">In the last RAN4 meeting following was agreed regarding </w:t>
      </w:r>
      <w:r w:rsidRPr="003E26EC">
        <w:rPr>
          <w:lang w:val="en-US"/>
        </w:rPr>
        <w:t>collision between PRS resource and other DL signals/channels</w:t>
      </w:r>
      <w:r>
        <w:rPr>
          <w:lang w:val="en-US"/>
        </w:rPr>
        <w:t xml:space="preserve"> in </w:t>
      </w:r>
      <w:r w:rsidRPr="00AA54DA">
        <w:rPr>
          <w:lang w:val="en-US"/>
        </w:rPr>
        <w:t>RRC_INACTIVE state</w:t>
      </w:r>
      <w:r>
        <w:rPr>
          <w:lang w:val="en-US"/>
        </w:rPr>
        <w:t xml:space="preserve"> [1]:</w:t>
      </w:r>
    </w:p>
    <w:p w14:paraId="0F2D8D12" w14:textId="764E3C76" w:rsidR="004E0FC2" w:rsidRPr="00D920B1" w:rsidRDefault="003E26EC" w:rsidP="00D920B1">
      <w:pPr>
        <w:pBdr>
          <w:top w:val="single" w:sz="4" w:space="1" w:color="auto"/>
          <w:left w:val="single" w:sz="4" w:space="4" w:color="auto"/>
          <w:bottom w:val="single" w:sz="4" w:space="1" w:color="auto"/>
          <w:right w:val="single" w:sz="4" w:space="4" w:color="auto"/>
        </w:pBdr>
        <w:rPr>
          <w:i/>
          <w:iCs/>
          <w:lang w:val="en-US"/>
        </w:rPr>
      </w:pPr>
      <w:r w:rsidRPr="003E26EC">
        <w:rPr>
          <w:lang w:val="en-US"/>
        </w:rPr>
        <w:t>•</w:t>
      </w:r>
      <w:r w:rsidRPr="003E26EC">
        <w:rPr>
          <w:lang w:val="en-US"/>
        </w:rPr>
        <w:tab/>
      </w:r>
      <w:r w:rsidRPr="00D920B1">
        <w:rPr>
          <w:i/>
          <w:iCs/>
          <w:lang w:val="en-US"/>
        </w:rPr>
        <w:t>FFS: the definition of “PRS resource” for defining the collision between PRS resource and other DL signals/channels.</w:t>
      </w:r>
    </w:p>
    <w:p w14:paraId="59E8BB97" w14:textId="63648C1F" w:rsidR="00D920B1" w:rsidRDefault="00FE71BE" w:rsidP="00150E66">
      <w:pPr>
        <w:rPr>
          <w:lang w:val="en-US"/>
        </w:rPr>
      </w:pPr>
      <w:r>
        <w:rPr>
          <w:lang w:val="en-US"/>
        </w:rPr>
        <w:t xml:space="preserve">The same note </w:t>
      </w:r>
      <w:r w:rsidR="00E74384">
        <w:rPr>
          <w:lang w:val="en-US"/>
        </w:rPr>
        <w:t>was also added in the PRS measurement requirements in RRC inactive state (section 5.6.1, 38.133 [3]). However, the</w:t>
      </w:r>
      <w:r w:rsidR="00634DED">
        <w:rPr>
          <w:lang w:val="en-US"/>
        </w:rPr>
        <w:t xml:space="preserve"> </w:t>
      </w:r>
      <w:r w:rsidR="002641C7">
        <w:rPr>
          <w:lang w:val="en-US"/>
        </w:rPr>
        <w:t>“</w:t>
      </w:r>
      <w:r w:rsidR="002641C7" w:rsidRPr="002641C7">
        <w:rPr>
          <w:lang w:val="en-US"/>
        </w:rPr>
        <w:t>PRS resources that are not overlapped with other DL signals/channels</w:t>
      </w:r>
      <w:r w:rsidR="002641C7">
        <w:rPr>
          <w:lang w:val="en-US"/>
        </w:rPr>
        <w:t>” is</w:t>
      </w:r>
      <w:r w:rsidR="00A51F94">
        <w:rPr>
          <w:lang w:val="en-US"/>
        </w:rPr>
        <w:t xml:space="preserve"> well defined in clause 5.6.1. There is no open issue and therefore the note can be removed. </w:t>
      </w:r>
    </w:p>
    <w:p w14:paraId="112D815C" w14:textId="21345A83" w:rsidR="00A51F94" w:rsidRDefault="00A51F94" w:rsidP="0090122E">
      <w:pPr>
        <w:spacing w:before="120" w:after="0"/>
      </w:pPr>
      <w:r>
        <w:rPr>
          <w:b/>
          <w:bCs/>
          <w:u w:val="single"/>
          <w:lang w:val="en-US"/>
        </w:rPr>
        <w:t>Observation</w:t>
      </w:r>
      <w:r w:rsidRPr="002F5754">
        <w:rPr>
          <w:b/>
          <w:bCs/>
          <w:u w:val="single"/>
          <w:lang w:val="en-US"/>
        </w:rPr>
        <w:t>#</w:t>
      </w:r>
      <w:r>
        <w:rPr>
          <w:b/>
          <w:bCs/>
          <w:u w:val="single"/>
          <w:lang w:val="en-US"/>
        </w:rPr>
        <w:t>4</w:t>
      </w:r>
      <w:r>
        <w:rPr>
          <w:lang w:val="en-US"/>
        </w:rPr>
        <w:t xml:space="preserve">: The </w:t>
      </w:r>
      <w:r>
        <w:t>definition of, “</w:t>
      </w:r>
      <w:r w:rsidRPr="00A51F94">
        <w:t>PRS resources that are not overlapped with other DL signals/channels</w:t>
      </w:r>
      <w:r>
        <w:t xml:space="preserve">” is well defined in clause </w:t>
      </w:r>
      <w:r>
        <w:rPr>
          <w:lang w:val="en-US"/>
        </w:rPr>
        <w:t xml:space="preserve">5.6.1, 38.133. </w:t>
      </w:r>
    </w:p>
    <w:p w14:paraId="2B6C1244" w14:textId="51250B79" w:rsidR="00D920B1" w:rsidRPr="00A51F94" w:rsidRDefault="00A51F94" w:rsidP="0090122E">
      <w:pPr>
        <w:spacing w:before="120" w:after="120"/>
      </w:pPr>
      <w:r w:rsidRPr="002F5754">
        <w:rPr>
          <w:b/>
          <w:bCs/>
          <w:u w:val="single"/>
          <w:lang w:val="en-US"/>
        </w:rPr>
        <w:t>Proposal #</w:t>
      </w:r>
      <w:r>
        <w:rPr>
          <w:b/>
          <w:bCs/>
          <w:u w:val="single"/>
          <w:lang w:val="en-US"/>
        </w:rPr>
        <w:t>4</w:t>
      </w:r>
      <w:r>
        <w:rPr>
          <w:lang w:val="en-US"/>
        </w:rPr>
        <w:t xml:space="preserve">: </w:t>
      </w:r>
      <w:r w:rsidR="0090122E">
        <w:rPr>
          <w:lang w:val="en-US"/>
        </w:rPr>
        <w:t xml:space="preserve">The editor’s note on </w:t>
      </w:r>
      <w:r w:rsidR="0090122E" w:rsidRPr="0090122E">
        <w:rPr>
          <w:lang w:val="en-US"/>
        </w:rPr>
        <w:t>the definition of “PRS resource”</w:t>
      </w:r>
      <w:r w:rsidR="0090122E">
        <w:rPr>
          <w:lang w:val="en-US"/>
        </w:rPr>
        <w:t xml:space="preserve"> is </w:t>
      </w:r>
      <w:r w:rsidR="0090122E">
        <w:t xml:space="preserve">clause </w:t>
      </w:r>
      <w:r w:rsidR="0090122E">
        <w:rPr>
          <w:lang w:val="en-US"/>
        </w:rPr>
        <w:t>5.6.1, 38.133 is removed.</w:t>
      </w:r>
    </w:p>
    <w:p w14:paraId="5776A05C" w14:textId="59BC50D8" w:rsidR="008445F2" w:rsidRPr="00C50410" w:rsidRDefault="008445F2" w:rsidP="00A44F7B">
      <w:pPr>
        <w:pStyle w:val="Heading2"/>
        <w:rPr>
          <w:lang w:val="en-US"/>
        </w:rPr>
      </w:pPr>
      <w:r w:rsidRPr="00C50410">
        <w:rPr>
          <w:lang w:val="en-US"/>
        </w:rPr>
        <w:t>Impact of TEG on RRC_INACTIVE RRM core requirement</w:t>
      </w:r>
    </w:p>
    <w:p w14:paraId="7CF2DB76" w14:textId="77777777" w:rsidR="008445F2" w:rsidRDefault="008445F2" w:rsidP="008445F2">
      <w:r>
        <w:t>Impact of TEG on RRM core requirement has been discussed. As an output of the discussion, following agreement was made in RAN4#102-e [1]:</w:t>
      </w:r>
    </w:p>
    <w:p w14:paraId="0BDA293E" w14:textId="77777777" w:rsidR="008445F2" w:rsidRPr="001A346A" w:rsidRDefault="008445F2" w:rsidP="008445F2">
      <w:pPr>
        <w:rPr>
          <w:b/>
          <w:bCs/>
          <w:i/>
          <w:iCs/>
          <w:lang w:val="en-US"/>
        </w:rPr>
      </w:pPr>
      <w:r w:rsidRPr="001A346A">
        <w:rPr>
          <w:b/>
          <w:bCs/>
          <w:i/>
          <w:iCs/>
          <w:lang w:val="en-US"/>
        </w:rPr>
        <w:t>The impact of TEGs</w:t>
      </w:r>
      <w:r w:rsidRPr="001A346A">
        <w:rPr>
          <w:rFonts w:hint="eastAsia"/>
          <w:b/>
          <w:bCs/>
          <w:i/>
          <w:iCs/>
          <w:lang w:val="en-US"/>
        </w:rPr>
        <w:t xml:space="preserve"> (including Rx/Tx/RxTx TEG)</w:t>
      </w:r>
      <w:r w:rsidRPr="001A346A">
        <w:rPr>
          <w:b/>
          <w:bCs/>
          <w:i/>
          <w:iCs/>
          <w:lang w:val="en-US"/>
        </w:rPr>
        <w:t xml:space="preserve"> on </w:t>
      </w:r>
      <w:r w:rsidRPr="001A346A">
        <w:rPr>
          <w:rFonts w:hint="eastAsia"/>
          <w:b/>
          <w:bCs/>
          <w:i/>
          <w:iCs/>
          <w:lang w:val="en-US"/>
        </w:rPr>
        <w:t>PRS measurement core</w:t>
      </w:r>
      <w:r w:rsidRPr="001A346A">
        <w:rPr>
          <w:b/>
          <w:bCs/>
          <w:i/>
          <w:iCs/>
          <w:lang w:val="en-US"/>
        </w:rPr>
        <w:t xml:space="preserve"> requirements. </w:t>
      </w:r>
    </w:p>
    <w:p w14:paraId="4B6CEE3D" w14:textId="77777777" w:rsidR="008445F2" w:rsidRPr="001A346A" w:rsidRDefault="008445F2" w:rsidP="008445F2">
      <w:pPr>
        <w:rPr>
          <w:rFonts w:eastAsiaTheme="minorEastAsia"/>
          <w:i/>
          <w:iCs/>
          <w:lang w:val="en-US" w:eastAsia="zh-CN"/>
        </w:rPr>
      </w:pPr>
      <w:r w:rsidRPr="001A346A">
        <w:rPr>
          <w:rFonts w:eastAsiaTheme="minorEastAsia" w:hint="eastAsia"/>
          <w:b/>
          <w:bCs/>
          <w:i/>
          <w:iCs/>
          <w:lang w:val="en-US" w:eastAsia="zh-CN"/>
        </w:rPr>
        <w:t>Agreements</w:t>
      </w:r>
      <w:r w:rsidRPr="001A346A">
        <w:rPr>
          <w:rFonts w:eastAsiaTheme="minorEastAsia" w:hint="eastAsia"/>
          <w:i/>
          <w:iCs/>
          <w:lang w:val="en-US" w:eastAsia="zh-CN"/>
        </w:rPr>
        <w:t xml:space="preserve">: </w:t>
      </w:r>
    </w:p>
    <w:p w14:paraId="2CFC7546" w14:textId="77777777" w:rsidR="008445F2" w:rsidRPr="001A346A" w:rsidRDefault="008445F2" w:rsidP="008445F2">
      <w:pPr>
        <w:pStyle w:val="ListParagraph"/>
        <w:numPr>
          <w:ilvl w:val="0"/>
          <w:numId w:val="32"/>
        </w:numPr>
        <w:overflowPunct/>
        <w:autoSpaceDE/>
        <w:autoSpaceDN/>
        <w:adjustRightInd/>
        <w:spacing w:after="120"/>
        <w:ind w:firstLineChars="0"/>
        <w:textAlignment w:val="auto"/>
        <w:rPr>
          <w:i/>
          <w:iCs/>
        </w:rPr>
      </w:pPr>
      <w:r w:rsidRPr="001A346A">
        <w:rPr>
          <w:i/>
          <w:iCs/>
        </w:rPr>
        <w:lastRenderedPageBreak/>
        <w:t xml:space="preserve">Subject to UE capability, if the LMF requests the UE to optionally measure the same DL PRS resource of a TRP with N different UE Rx TEGs and report the corresponding multiple RSTD measurements, the measurement period shall be extended. </w:t>
      </w:r>
    </w:p>
    <w:p w14:paraId="6C2BD379" w14:textId="77777777" w:rsidR="008445F2" w:rsidRPr="001A346A" w:rsidRDefault="008445F2" w:rsidP="008445F2">
      <w:pPr>
        <w:pStyle w:val="ListParagraph"/>
        <w:numPr>
          <w:ilvl w:val="0"/>
          <w:numId w:val="32"/>
        </w:numPr>
        <w:overflowPunct/>
        <w:autoSpaceDE/>
        <w:autoSpaceDN/>
        <w:adjustRightInd/>
        <w:spacing w:after="120"/>
        <w:ind w:firstLineChars="0"/>
        <w:textAlignment w:val="auto"/>
        <w:rPr>
          <w:i/>
          <w:iCs/>
        </w:rPr>
      </w:pPr>
      <w:r w:rsidRPr="001A346A">
        <w:rPr>
          <w:i/>
          <w:iCs/>
        </w:rPr>
        <w:t>For UE that only supports RAN1 Rel-17 feature 27-1-4 and does not support 27-1-4a</w:t>
      </w:r>
    </w:p>
    <w:p w14:paraId="685CA903" w14:textId="77777777" w:rsidR="008445F2" w:rsidRPr="001A346A" w:rsidRDefault="008445F2" w:rsidP="008445F2">
      <w:pPr>
        <w:pStyle w:val="ListParagraph"/>
        <w:numPr>
          <w:ilvl w:val="1"/>
          <w:numId w:val="32"/>
        </w:numPr>
        <w:overflowPunct/>
        <w:autoSpaceDE/>
        <w:autoSpaceDN/>
        <w:adjustRightInd/>
        <w:spacing w:after="120"/>
        <w:ind w:firstLineChars="0"/>
        <w:textAlignment w:val="auto"/>
        <w:rPr>
          <w:i/>
          <w:iCs/>
        </w:rPr>
      </w:pPr>
      <w:r w:rsidRPr="001A346A">
        <w:rPr>
          <w:i/>
          <w:iCs/>
        </w:rPr>
        <w:t>The existing measurement period is scaled by N if UE is requested to measure same PRS resource with N different UE Rx TEGs.</w:t>
      </w:r>
    </w:p>
    <w:p w14:paraId="45CCD332" w14:textId="77777777" w:rsidR="008445F2" w:rsidRPr="001A346A" w:rsidRDefault="008445F2" w:rsidP="008445F2">
      <w:pPr>
        <w:pStyle w:val="ListParagraph"/>
        <w:numPr>
          <w:ilvl w:val="0"/>
          <w:numId w:val="32"/>
        </w:numPr>
        <w:overflowPunct/>
        <w:autoSpaceDE/>
        <w:autoSpaceDN/>
        <w:adjustRightInd/>
        <w:spacing w:after="120"/>
        <w:ind w:firstLineChars="0"/>
        <w:textAlignment w:val="auto"/>
        <w:rPr>
          <w:i/>
          <w:iCs/>
        </w:rPr>
      </w:pPr>
      <w:r w:rsidRPr="001A346A">
        <w:rPr>
          <w:i/>
          <w:iCs/>
        </w:rPr>
        <w:t xml:space="preserve">For UE that supports both RAN1 Rel-17 feature 27-1-4 and 27-1-4a </w:t>
      </w:r>
    </w:p>
    <w:p w14:paraId="5DCF0FB6" w14:textId="77777777" w:rsidR="008445F2" w:rsidRPr="001A346A" w:rsidRDefault="008445F2" w:rsidP="008445F2">
      <w:pPr>
        <w:pStyle w:val="ListParagraph"/>
        <w:numPr>
          <w:ilvl w:val="1"/>
          <w:numId w:val="32"/>
        </w:numPr>
        <w:overflowPunct/>
        <w:autoSpaceDE/>
        <w:autoSpaceDN/>
        <w:adjustRightInd/>
        <w:spacing w:after="120"/>
        <w:ind w:firstLineChars="0"/>
        <w:textAlignment w:val="auto"/>
        <w:rPr>
          <w:i/>
          <w:iCs/>
        </w:rPr>
      </w:pPr>
      <w:r w:rsidRPr="001A346A">
        <w:rPr>
          <w:i/>
          <w:iCs/>
        </w:rPr>
        <w:t xml:space="preserve">Option 1: The existing measurement period is scaled by </w:t>
      </w:r>
      <m:oMath>
        <m:d>
          <m:dPr>
            <m:begChr m:val="⌈"/>
            <m:endChr m:val="⌉"/>
            <m:ctrlPr>
              <w:rPr>
                <w:rFonts w:ascii="Cambria Math" w:hAnsi="Cambria Math"/>
                <w:i/>
                <w:iCs/>
              </w:rPr>
            </m:ctrlPr>
          </m:dPr>
          <m:e>
            <m:r>
              <w:rPr>
                <w:rFonts w:ascii="Cambria Math" w:hAnsi="Cambria Math"/>
              </w:rPr>
              <m:t>N/k</m:t>
            </m:r>
          </m:e>
        </m:d>
      </m:oMath>
      <w:r w:rsidRPr="001A346A">
        <w:rPr>
          <w:i/>
          <w:iCs/>
        </w:rPr>
        <w:t xml:space="preserve"> if UE is requested to measure same PRS resource with N different UE Rx TEGs, where k is the value UE reports for 27-1-4a.</w:t>
      </w:r>
    </w:p>
    <w:p w14:paraId="6B9A9E31" w14:textId="77777777" w:rsidR="008445F2" w:rsidRDefault="008445F2" w:rsidP="008445F2">
      <w:r>
        <w:t xml:space="preserve">The TEGs also impact the RRM core requirement when the UE is in RRC_INACTIVE state. If the UE </w:t>
      </w:r>
      <w:proofErr w:type="gramStart"/>
      <w:r>
        <w:t>is capable of receiving</w:t>
      </w:r>
      <w:proofErr w:type="gramEnd"/>
      <w:r>
        <w:t xml:space="preserve"> PRS from multiple (N) Rx TEGs, the LMF may request UE to optionally measure same DL PRS resource of a TRP with N different UE Rx TEGs when the UE is in RRC_INACTIVE state. The UE upon receiving such a request from the LMF is expected to report the corresponding multiple RSTD measurements. For UEs not capable of measuring same DL PRS resource simultaneously from multiple Rx TEGs the measurement period is scaled by N. And for the UEs capable of measuring same DL PRS resource simultaneously from multiple Rx TEGs the measurement period is scaled by a factor of </w:t>
      </w:r>
      <m:oMath>
        <m:d>
          <m:dPr>
            <m:begChr m:val="⌈"/>
            <m:endChr m:val="⌉"/>
            <m:ctrlPr>
              <w:rPr>
                <w:rFonts w:ascii="Cambria Math" w:hAnsi="Cambria Math"/>
              </w:rPr>
            </m:ctrlPr>
          </m:dPr>
          <m:e>
            <m:r>
              <m:rPr>
                <m:sty m:val="p"/>
              </m:rPr>
              <w:rPr>
                <w:rFonts w:ascii="Cambria Math" w:hAnsi="Cambria Math"/>
              </w:rPr>
              <m:t>N/k</m:t>
            </m:r>
          </m:e>
        </m:d>
      </m:oMath>
      <w:r>
        <w:t>, where k is number of Rx TEGs capable of simultaneous reception of same DL PRS resource reported by the UE.</w:t>
      </w:r>
    </w:p>
    <w:p w14:paraId="25B3BF47" w14:textId="0D0C084C" w:rsidR="008445F2" w:rsidRDefault="008445F2" w:rsidP="008445F2">
      <w:r w:rsidRPr="003A2197">
        <w:rPr>
          <w:b/>
          <w:bCs/>
          <w:u w:val="single"/>
        </w:rPr>
        <w:t>Proposal #</w:t>
      </w:r>
      <w:r w:rsidR="0090122E">
        <w:rPr>
          <w:b/>
          <w:bCs/>
          <w:u w:val="single"/>
        </w:rPr>
        <w:t>5</w:t>
      </w:r>
      <w:r>
        <w:t>: Support extension of RSTD measurement period in RRC_INACTIVE state when the UE with multiple (N) Rx TEGs is requested to measure same DL PRS from multiple Rx TEGs.</w:t>
      </w:r>
    </w:p>
    <w:p w14:paraId="7BBDDBD5" w14:textId="20524C9F" w:rsidR="008445F2" w:rsidRDefault="008445F2" w:rsidP="008445F2">
      <w:r w:rsidRPr="003A2197">
        <w:rPr>
          <w:b/>
          <w:bCs/>
          <w:u w:val="single"/>
        </w:rPr>
        <w:t>Proposal #</w:t>
      </w:r>
      <w:r w:rsidR="0090122E">
        <w:rPr>
          <w:b/>
          <w:bCs/>
          <w:u w:val="single"/>
        </w:rPr>
        <w:t>6</w:t>
      </w:r>
      <w:r>
        <w:t>: For UEs not capable of measuring same DL PRS resource simultaneously from multiple (N) Rx TEGs the measurement period is scaled by N.</w:t>
      </w:r>
    </w:p>
    <w:p w14:paraId="52D36D38" w14:textId="1830E3ED" w:rsidR="004E0FC2" w:rsidRPr="0090122E" w:rsidRDefault="008445F2" w:rsidP="00150E66">
      <w:r w:rsidRPr="003A2197">
        <w:rPr>
          <w:b/>
          <w:bCs/>
          <w:u w:val="single"/>
        </w:rPr>
        <w:t>Proposal #</w:t>
      </w:r>
      <w:r w:rsidR="0090122E">
        <w:rPr>
          <w:b/>
          <w:bCs/>
          <w:u w:val="single"/>
        </w:rPr>
        <w:t>7</w:t>
      </w:r>
      <w:r>
        <w:t xml:space="preserve">: For the UEs capable of measuring same DL PRS resource simultaneously from multiple (N) Rx TEGs the measurement period is scaled by a factor of </w:t>
      </w:r>
      <m:oMath>
        <m:d>
          <m:dPr>
            <m:begChr m:val="⌈"/>
            <m:endChr m:val="⌉"/>
            <m:ctrlPr>
              <w:rPr>
                <w:rFonts w:ascii="Cambria Math" w:hAnsi="Cambria Math"/>
              </w:rPr>
            </m:ctrlPr>
          </m:dPr>
          <m:e>
            <m:r>
              <m:rPr>
                <m:sty m:val="p"/>
              </m:rPr>
              <w:rPr>
                <w:rFonts w:ascii="Cambria Math" w:hAnsi="Cambria Math"/>
              </w:rPr>
              <m:t>N/k</m:t>
            </m:r>
          </m:e>
        </m:d>
      </m:oMath>
      <w:r>
        <w:t>, where k is number of Rx TEGs capable of simultaneous reception of same DL PRS resource reported by the UE.</w:t>
      </w:r>
    </w:p>
    <w:p w14:paraId="609286E5" w14:textId="6E20E7A5" w:rsidR="00E80B52" w:rsidRDefault="00C53B74" w:rsidP="00805BE8">
      <w:pPr>
        <w:pStyle w:val="Heading1"/>
        <w:rPr>
          <w:lang w:val="en-US" w:eastAsia="ja-JP"/>
        </w:rPr>
      </w:pPr>
      <w:r>
        <w:rPr>
          <w:lang w:val="en-US" w:eastAsia="ja-JP"/>
        </w:rPr>
        <w:t>Summary</w:t>
      </w:r>
    </w:p>
    <w:p w14:paraId="5EB575F1" w14:textId="5CC14BFE" w:rsidR="00166D75" w:rsidRDefault="00497A34" w:rsidP="008977D9">
      <w:pPr>
        <w:rPr>
          <w:lang w:val="en-US" w:eastAsia="ja-JP"/>
        </w:rPr>
      </w:pPr>
      <w:r>
        <w:rPr>
          <w:lang w:val="en-US" w:eastAsia="ja-JP"/>
        </w:rPr>
        <w:t>In this contribution, we presented our view on the remaining open issues related to RRC_INACTIVE state positioning</w:t>
      </w:r>
      <w:r w:rsidR="00F279CA">
        <w:rPr>
          <w:lang w:val="en-US" w:eastAsia="ja-JP"/>
        </w:rPr>
        <w:t>. Based on the analysis following observations and proposals are made:</w:t>
      </w:r>
    </w:p>
    <w:p w14:paraId="20DD3D91" w14:textId="77777777" w:rsidR="00F279CA" w:rsidRDefault="00F279CA" w:rsidP="00F279CA">
      <w:pPr>
        <w:spacing w:before="240" w:after="0"/>
      </w:pPr>
      <w:r>
        <w:rPr>
          <w:b/>
          <w:bCs/>
          <w:u w:val="single"/>
          <w:lang w:val="en-US"/>
        </w:rPr>
        <w:t>Observation</w:t>
      </w:r>
      <w:r w:rsidRPr="002F5754">
        <w:rPr>
          <w:b/>
          <w:bCs/>
          <w:u w:val="single"/>
          <w:lang w:val="en-US"/>
        </w:rPr>
        <w:t>#</w:t>
      </w:r>
      <w:r>
        <w:rPr>
          <w:b/>
          <w:bCs/>
          <w:u w:val="single"/>
          <w:lang w:val="en-US"/>
        </w:rPr>
        <w:t>1</w:t>
      </w:r>
      <w:r>
        <w:rPr>
          <w:lang w:val="en-US"/>
        </w:rPr>
        <w:t xml:space="preserve">: The </w:t>
      </w:r>
      <w:r>
        <w:t xml:space="preserve">UE capability on </w:t>
      </w:r>
      <w:r>
        <w:rPr>
          <w:lang w:val="en-US"/>
        </w:rPr>
        <w:t xml:space="preserve">reduced number of samples </w:t>
      </w:r>
      <w:r>
        <w:t xml:space="preserve">(NR feature </w:t>
      </w:r>
      <w:r w:rsidRPr="00EB16C0">
        <w:t>27-3-1</w:t>
      </w:r>
      <w:r>
        <w:t xml:space="preserve">) is defined by RAN1 irrespective of the UE RRC state and therefore it also applies to </w:t>
      </w:r>
      <w:r w:rsidRPr="00F332E1">
        <w:t>RRC_INACTIVE state</w:t>
      </w:r>
      <w:r>
        <w:t>.</w:t>
      </w:r>
    </w:p>
    <w:p w14:paraId="3C4446B5" w14:textId="3A19C2B5" w:rsidR="00F279CA" w:rsidRDefault="00F279CA" w:rsidP="0003120A">
      <w:pPr>
        <w:spacing w:before="240" w:after="0"/>
      </w:pPr>
      <w:r>
        <w:rPr>
          <w:b/>
          <w:bCs/>
          <w:u w:val="single"/>
          <w:lang w:val="en-US"/>
        </w:rPr>
        <w:t>Observation</w:t>
      </w:r>
      <w:r w:rsidRPr="002F5754">
        <w:rPr>
          <w:b/>
          <w:bCs/>
          <w:u w:val="single"/>
          <w:lang w:val="en-US"/>
        </w:rPr>
        <w:t>#</w:t>
      </w:r>
      <w:r>
        <w:rPr>
          <w:b/>
          <w:bCs/>
          <w:u w:val="single"/>
          <w:lang w:val="en-US"/>
        </w:rPr>
        <w:t>2</w:t>
      </w:r>
      <w:r>
        <w:rPr>
          <w:lang w:val="en-US"/>
        </w:rPr>
        <w:t xml:space="preserve">: The </w:t>
      </w:r>
      <w:r>
        <w:t>UE may operate in RRC inactive or RRC connected states in the same radio environment.</w:t>
      </w:r>
    </w:p>
    <w:p w14:paraId="48CD377C" w14:textId="77777777" w:rsidR="0003120A" w:rsidRPr="0003120A" w:rsidRDefault="0003120A" w:rsidP="0003120A">
      <w:pPr>
        <w:spacing w:before="240" w:after="0"/>
      </w:pPr>
    </w:p>
    <w:p w14:paraId="22596606" w14:textId="77777777" w:rsidR="00F279CA" w:rsidRDefault="00F279CA" w:rsidP="00F279CA">
      <w:pPr>
        <w:rPr>
          <w:lang w:val="en-US"/>
        </w:rPr>
      </w:pPr>
      <w:r w:rsidRPr="002F5754">
        <w:rPr>
          <w:b/>
          <w:bCs/>
          <w:u w:val="single"/>
          <w:lang w:val="en-US"/>
        </w:rPr>
        <w:t>Proposal #</w:t>
      </w:r>
      <w:r>
        <w:rPr>
          <w:b/>
          <w:bCs/>
          <w:u w:val="single"/>
          <w:lang w:val="en-US"/>
        </w:rPr>
        <w:t>1</w:t>
      </w:r>
      <w:r>
        <w:rPr>
          <w:lang w:val="en-US"/>
        </w:rPr>
        <w:t xml:space="preserve">: The measurement requirements with reduced number of samples are specified for all PRS measurements (RSTD, PRS-RSRP, PRS-RSRPP and UE Rx-Tx time difference measurements) in RRC_INACTIVE state. </w:t>
      </w:r>
    </w:p>
    <w:p w14:paraId="5AABA69B" w14:textId="77777777" w:rsidR="00F279CA" w:rsidRPr="001F5239" w:rsidRDefault="00F279CA" w:rsidP="00F279CA">
      <w:pPr>
        <w:rPr>
          <w:lang w:val="en-US"/>
        </w:rPr>
      </w:pPr>
      <w:r w:rsidRPr="002F5754">
        <w:rPr>
          <w:b/>
          <w:bCs/>
          <w:u w:val="single"/>
          <w:lang w:val="en-US"/>
        </w:rPr>
        <w:t>Proposal #</w:t>
      </w:r>
      <w:r>
        <w:rPr>
          <w:b/>
          <w:bCs/>
          <w:u w:val="single"/>
          <w:lang w:val="en-US"/>
        </w:rPr>
        <w:t>2</w:t>
      </w:r>
      <w:r>
        <w:rPr>
          <w:lang w:val="en-US"/>
        </w:rPr>
        <w:t>: The PRS measurement requirements with reduced number of samples are specified in RRC_INACTIVE state under the same side conditions used for defining PRS measurement requirements with reduced number of samples are specified in RRC_CONNECTED state</w:t>
      </w:r>
    </w:p>
    <w:p w14:paraId="06236B84" w14:textId="77777777" w:rsidR="00F279CA" w:rsidRDefault="00F279CA" w:rsidP="00F279CA">
      <w:pPr>
        <w:spacing w:before="240" w:after="0"/>
      </w:pPr>
      <w:r>
        <w:rPr>
          <w:b/>
          <w:bCs/>
          <w:u w:val="single"/>
          <w:lang w:val="en-US"/>
        </w:rPr>
        <w:t>Observation</w:t>
      </w:r>
      <w:r w:rsidRPr="002F5754">
        <w:rPr>
          <w:b/>
          <w:bCs/>
          <w:u w:val="single"/>
          <w:lang w:val="en-US"/>
        </w:rPr>
        <w:t>#</w:t>
      </w:r>
      <w:r>
        <w:rPr>
          <w:b/>
          <w:bCs/>
          <w:u w:val="single"/>
          <w:lang w:val="en-US"/>
        </w:rPr>
        <w:t>3</w:t>
      </w:r>
      <w:r>
        <w:rPr>
          <w:lang w:val="en-US"/>
        </w:rPr>
        <w:t xml:space="preserve">: The </w:t>
      </w:r>
      <w:r>
        <w:t xml:space="preserve">UE capability on </w:t>
      </w:r>
      <w:r w:rsidRPr="00CC19DD">
        <w:rPr>
          <w:lang w:val="en-US"/>
        </w:rPr>
        <w:t xml:space="preserve">lower Rx beam sweeping factor </w:t>
      </w:r>
      <w:r>
        <w:rPr>
          <w:lang w:val="en-US"/>
        </w:rPr>
        <w:t xml:space="preserve">in FR2 </w:t>
      </w:r>
      <w:r>
        <w:t xml:space="preserve">(NR feature: </w:t>
      </w:r>
      <w:r w:rsidRPr="00EB16C0">
        <w:t>27-</w:t>
      </w:r>
      <w:r>
        <w:t xml:space="preserve">9) is defined by RAN1 irrespective of the UE RRC state and therefore it also applies to </w:t>
      </w:r>
      <w:r w:rsidRPr="00F332E1">
        <w:t>RRC_INACTIVE state</w:t>
      </w:r>
      <w:r>
        <w:t>.</w:t>
      </w:r>
    </w:p>
    <w:p w14:paraId="17E06D50" w14:textId="77777777" w:rsidR="00F279CA" w:rsidRPr="007C5E50" w:rsidRDefault="00F279CA" w:rsidP="00F279CA">
      <w:pPr>
        <w:spacing w:before="240" w:after="120"/>
      </w:pPr>
      <w:r w:rsidRPr="002F5754">
        <w:rPr>
          <w:b/>
          <w:bCs/>
          <w:u w:val="single"/>
          <w:lang w:val="en-US"/>
        </w:rPr>
        <w:t>Proposal #</w:t>
      </w:r>
      <w:r>
        <w:rPr>
          <w:b/>
          <w:bCs/>
          <w:u w:val="single"/>
          <w:lang w:val="en-US"/>
        </w:rPr>
        <w:t>3</w:t>
      </w:r>
      <w:r>
        <w:rPr>
          <w:lang w:val="en-US"/>
        </w:rPr>
        <w:t>: Reduced Rx beam sweeping factor, depends on the UE capability, is introduced in all PRS measurement requirements (RSTD, RSRP, UE Rx-Tx time difference and PRS-RSRPP) in RRC_INACTIVE state in FR2</w:t>
      </w:r>
    </w:p>
    <w:p w14:paraId="17CE5F0C" w14:textId="77777777" w:rsidR="00F279CA" w:rsidRDefault="00F279CA" w:rsidP="00F279CA">
      <w:pPr>
        <w:spacing w:before="120" w:after="0"/>
      </w:pPr>
      <w:r>
        <w:rPr>
          <w:b/>
          <w:bCs/>
          <w:u w:val="single"/>
          <w:lang w:val="en-US"/>
        </w:rPr>
        <w:t>Observation</w:t>
      </w:r>
      <w:r w:rsidRPr="002F5754">
        <w:rPr>
          <w:b/>
          <w:bCs/>
          <w:u w:val="single"/>
          <w:lang w:val="en-US"/>
        </w:rPr>
        <w:t>#</w:t>
      </w:r>
      <w:r>
        <w:rPr>
          <w:b/>
          <w:bCs/>
          <w:u w:val="single"/>
          <w:lang w:val="en-US"/>
        </w:rPr>
        <w:t>4</w:t>
      </w:r>
      <w:r>
        <w:rPr>
          <w:lang w:val="en-US"/>
        </w:rPr>
        <w:t xml:space="preserve">: The </w:t>
      </w:r>
      <w:r>
        <w:t>definition of, “</w:t>
      </w:r>
      <w:r w:rsidRPr="00A51F94">
        <w:t>PRS resources that are not overlapped with other DL signals/channels</w:t>
      </w:r>
      <w:r>
        <w:t xml:space="preserve">” is well defined in clause </w:t>
      </w:r>
      <w:r>
        <w:rPr>
          <w:lang w:val="en-US"/>
        </w:rPr>
        <w:t xml:space="preserve">5.6.1, 38.133. </w:t>
      </w:r>
    </w:p>
    <w:p w14:paraId="6320FFB0" w14:textId="77777777" w:rsidR="00F279CA" w:rsidRPr="00A51F94" w:rsidRDefault="00F279CA" w:rsidP="00F279CA">
      <w:pPr>
        <w:spacing w:before="120" w:after="120"/>
      </w:pPr>
      <w:r w:rsidRPr="002F5754">
        <w:rPr>
          <w:b/>
          <w:bCs/>
          <w:u w:val="single"/>
          <w:lang w:val="en-US"/>
        </w:rPr>
        <w:t>Proposal #</w:t>
      </w:r>
      <w:r>
        <w:rPr>
          <w:b/>
          <w:bCs/>
          <w:u w:val="single"/>
          <w:lang w:val="en-US"/>
        </w:rPr>
        <w:t>4</w:t>
      </w:r>
      <w:r>
        <w:rPr>
          <w:lang w:val="en-US"/>
        </w:rPr>
        <w:t xml:space="preserve">: The editor’s note on </w:t>
      </w:r>
      <w:r w:rsidRPr="0090122E">
        <w:rPr>
          <w:lang w:val="en-US"/>
        </w:rPr>
        <w:t>the definition of “PRS resource”</w:t>
      </w:r>
      <w:r>
        <w:rPr>
          <w:lang w:val="en-US"/>
        </w:rPr>
        <w:t xml:space="preserve"> is </w:t>
      </w:r>
      <w:r>
        <w:t xml:space="preserve">clause </w:t>
      </w:r>
      <w:r>
        <w:rPr>
          <w:lang w:val="en-US"/>
        </w:rPr>
        <w:t>5.6.1, 38.133 is removed.</w:t>
      </w:r>
    </w:p>
    <w:p w14:paraId="03FDE2DA" w14:textId="77777777" w:rsidR="00F279CA" w:rsidRDefault="00F279CA" w:rsidP="00F279CA">
      <w:r w:rsidRPr="003A2197">
        <w:rPr>
          <w:b/>
          <w:bCs/>
          <w:u w:val="single"/>
        </w:rPr>
        <w:t>Proposal #</w:t>
      </w:r>
      <w:r>
        <w:rPr>
          <w:b/>
          <w:bCs/>
          <w:u w:val="single"/>
        </w:rPr>
        <w:t>5</w:t>
      </w:r>
      <w:r>
        <w:t>: Support extension of RSTD measurement period in RRC_INACTIVE state when the UE with multiple (N) Rx TEGs is requested to measure same DL PRS from multiple Rx TEGs.</w:t>
      </w:r>
    </w:p>
    <w:p w14:paraId="3DF4657D" w14:textId="77777777" w:rsidR="00F279CA" w:rsidRDefault="00F279CA" w:rsidP="00F279CA">
      <w:r w:rsidRPr="003A2197">
        <w:rPr>
          <w:b/>
          <w:bCs/>
          <w:u w:val="single"/>
        </w:rPr>
        <w:t>Proposal #</w:t>
      </w:r>
      <w:r>
        <w:rPr>
          <w:b/>
          <w:bCs/>
          <w:u w:val="single"/>
        </w:rPr>
        <w:t>6</w:t>
      </w:r>
      <w:r>
        <w:t>: For UEs not capable of measuring same DL PRS resource simultaneously from multiple (N) Rx TEGs the measurement period is scaled by N.</w:t>
      </w:r>
    </w:p>
    <w:p w14:paraId="63E65143" w14:textId="77777777" w:rsidR="00F279CA" w:rsidRPr="0090122E" w:rsidRDefault="00F279CA" w:rsidP="00F279CA">
      <w:r w:rsidRPr="003A2197">
        <w:rPr>
          <w:b/>
          <w:bCs/>
          <w:u w:val="single"/>
        </w:rPr>
        <w:t>Proposal #</w:t>
      </w:r>
      <w:r>
        <w:rPr>
          <w:b/>
          <w:bCs/>
          <w:u w:val="single"/>
        </w:rPr>
        <w:t>7</w:t>
      </w:r>
      <w:r>
        <w:t xml:space="preserve">: For the UEs capable of measuring same DL PRS resource simultaneously from multiple (N) Rx TEGs the measurement period is scaled by a factor of </w:t>
      </w:r>
      <m:oMath>
        <m:d>
          <m:dPr>
            <m:begChr m:val="⌈"/>
            <m:endChr m:val="⌉"/>
            <m:ctrlPr>
              <w:rPr>
                <w:rFonts w:ascii="Cambria Math" w:hAnsi="Cambria Math"/>
              </w:rPr>
            </m:ctrlPr>
          </m:dPr>
          <m:e>
            <m:r>
              <m:rPr>
                <m:sty m:val="p"/>
              </m:rPr>
              <w:rPr>
                <w:rFonts w:ascii="Cambria Math" w:hAnsi="Cambria Math"/>
              </w:rPr>
              <m:t>N/k</m:t>
            </m:r>
          </m:e>
        </m:d>
      </m:oMath>
      <w:r>
        <w:t>, where k is number of Rx TEGs capable of simultaneous reception of same DL PRS resource reported by the UE.</w:t>
      </w:r>
    </w:p>
    <w:p w14:paraId="095C7643" w14:textId="2A5AD071" w:rsidR="009B6303" w:rsidRDefault="009B6303" w:rsidP="009B6303">
      <w:pPr>
        <w:pStyle w:val="Heading1"/>
      </w:pPr>
      <w:r>
        <w:t>References</w:t>
      </w:r>
    </w:p>
    <w:p w14:paraId="2691D93E" w14:textId="38873FD8" w:rsidR="00AA54DA" w:rsidRPr="00AA54DA" w:rsidRDefault="00AA54DA" w:rsidP="00AA54DA">
      <w:pPr>
        <w:pStyle w:val="ListParagraph"/>
        <w:numPr>
          <w:ilvl w:val="0"/>
          <w:numId w:val="31"/>
        </w:numPr>
        <w:ind w:firstLineChars="0"/>
        <w:rPr>
          <w:lang w:val="en-US"/>
        </w:rPr>
      </w:pPr>
      <w:r w:rsidRPr="00C6553A">
        <w:rPr>
          <w:lang w:val="en-US"/>
        </w:rPr>
        <w:t>R4-2206997</w:t>
      </w:r>
      <w:r>
        <w:rPr>
          <w:lang w:val="en-US"/>
        </w:rPr>
        <w:t>, “</w:t>
      </w:r>
      <w:r w:rsidRPr="00C6553A">
        <w:rPr>
          <w:lang w:val="en-US"/>
        </w:rPr>
        <w:t>WF on NR Positioning Enhancements (Part 2)</w:t>
      </w:r>
      <w:r>
        <w:rPr>
          <w:lang w:val="en-US"/>
        </w:rPr>
        <w:t xml:space="preserve">”, </w:t>
      </w:r>
      <w:r w:rsidRPr="00C6553A">
        <w:rPr>
          <w:lang w:val="en-US"/>
        </w:rPr>
        <w:t>CATT</w:t>
      </w:r>
    </w:p>
    <w:p w14:paraId="0969A4B9" w14:textId="389E7C71" w:rsidR="00A84953" w:rsidRDefault="00A84953" w:rsidP="00BB06BB">
      <w:pPr>
        <w:pStyle w:val="ListParagraph"/>
        <w:numPr>
          <w:ilvl w:val="0"/>
          <w:numId w:val="31"/>
        </w:numPr>
        <w:ind w:firstLineChars="0"/>
        <w:rPr>
          <w:lang w:val="en-US"/>
        </w:rPr>
      </w:pPr>
      <w:r w:rsidRPr="00A84953">
        <w:rPr>
          <w:lang w:val="en-US"/>
        </w:rPr>
        <w:t>R1-220292</w:t>
      </w:r>
      <w:r w:rsidR="00C220C0">
        <w:rPr>
          <w:lang w:val="en-US"/>
        </w:rPr>
        <w:t>7</w:t>
      </w:r>
      <w:r>
        <w:rPr>
          <w:lang w:val="en-US"/>
        </w:rPr>
        <w:t xml:space="preserve">, </w:t>
      </w:r>
      <w:r w:rsidRPr="00A84953">
        <w:rPr>
          <w:lang w:val="en-US"/>
        </w:rPr>
        <w:t xml:space="preserve">LS on updated Rel-17 RAN1 UE features list for </w:t>
      </w:r>
      <w:r w:rsidR="00C220C0">
        <w:rPr>
          <w:lang w:val="en-US"/>
        </w:rPr>
        <w:t>NR</w:t>
      </w:r>
      <w:r>
        <w:rPr>
          <w:lang w:val="en-US"/>
        </w:rPr>
        <w:t>, RAN1 LS to RAN4</w:t>
      </w:r>
    </w:p>
    <w:p w14:paraId="4C97A3DD" w14:textId="041AF1AE" w:rsidR="00AA54DA" w:rsidRPr="00AA54DA" w:rsidRDefault="00AA54DA" w:rsidP="00AA54DA">
      <w:pPr>
        <w:pStyle w:val="ListParagraph"/>
        <w:numPr>
          <w:ilvl w:val="0"/>
          <w:numId w:val="31"/>
        </w:numPr>
        <w:ind w:firstLineChars="0"/>
        <w:rPr>
          <w:lang w:val="en-US"/>
        </w:rPr>
      </w:pPr>
      <w:r w:rsidRPr="00C6553A">
        <w:rPr>
          <w:lang w:val="en-US"/>
        </w:rPr>
        <w:t>TS 38.133, ”Requirements for support of radio resource management”.</w:t>
      </w:r>
    </w:p>
    <w:p w14:paraId="53DC8EC7" w14:textId="77777777" w:rsidR="009B6303" w:rsidRPr="00BB06BB" w:rsidRDefault="009B6303" w:rsidP="009B6303">
      <w:pPr>
        <w:rPr>
          <w:lang w:val="en-US"/>
        </w:rPr>
      </w:pPr>
    </w:p>
    <w:p w14:paraId="53693FB2" w14:textId="77777777" w:rsidR="009B6303" w:rsidRPr="009B6303" w:rsidRDefault="009B6303" w:rsidP="009B6303">
      <w:pPr>
        <w:rPr>
          <w:lang w:val="en-US"/>
        </w:rPr>
      </w:pPr>
    </w:p>
    <w:sectPr w:rsidR="009B6303" w:rsidRPr="009B6303" w:rsidSect="00AA1CF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66177" w14:textId="77777777" w:rsidR="00FF217A" w:rsidRDefault="00FF217A">
      <w:r>
        <w:separator/>
      </w:r>
    </w:p>
  </w:endnote>
  <w:endnote w:type="continuationSeparator" w:id="0">
    <w:p w14:paraId="371FB740" w14:textId="77777777" w:rsidR="00FF217A" w:rsidRDefault="00FF217A">
      <w:r>
        <w:continuationSeparator/>
      </w:r>
    </w:p>
  </w:endnote>
  <w:endnote w:type="continuationNotice" w:id="1">
    <w:p w14:paraId="015287CA" w14:textId="77777777" w:rsidR="00FF217A" w:rsidRDefault="00FF21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AB12B" w14:textId="77777777" w:rsidR="00FF217A" w:rsidRDefault="00FF217A">
      <w:r>
        <w:separator/>
      </w:r>
    </w:p>
  </w:footnote>
  <w:footnote w:type="continuationSeparator" w:id="0">
    <w:p w14:paraId="3D3A7221" w14:textId="77777777" w:rsidR="00FF217A" w:rsidRDefault="00FF217A">
      <w:r>
        <w:continuationSeparator/>
      </w:r>
    </w:p>
  </w:footnote>
  <w:footnote w:type="continuationNotice" w:id="1">
    <w:p w14:paraId="5C4E7220" w14:textId="77777777" w:rsidR="00FF217A" w:rsidRDefault="00FF217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B2F19"/>
    <w:multiLevelType w:val="hybridMultilevel"/>
    <w:tmpl w:val="D09EEA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9020C1"/>
    <w:multiLevelType w:val="hybridMultilevel"/>
    <w:tmpl w:val="8E54A6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D37A3D"/>
    <w:multiLevelType w:val="multilevel"/>
    <w:tmpl w:val="DE667158"/>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792" w:hanging="432"/>
      </w:pPr>
      <w:rPr>
        <w:rFonts w:hint="eastAsia"/>
      </w:rPr>
    </w:lvl>
    <w:lvl w:ilvl="2">
      <w:start w:val="1"/>
      <w:numFmt w:val="decimal"/>
      <w:pStyle w:val="Heading3"/>
      <w:lvlText w:val="%1.%2.%3."/>
      <w:lvlJc w:val="left"/>
      <w:pPr>
        <w:ind w:left="1224" w:hanging="504"/>
      </w:pPr>
      <w:rPr>
        <w:rFonts w:hint="eastAsia"/>
      </w:rPr>
    </w:lvl>
    <w:lvl w:ilvl="3">
      <w:start w:val="1"/>
      <w:numFmt w:val="decimal"/>
      <w:pStyle w:val="Heading4"/>
      <w:lvlText w:val="%1.%2.%3.%4."/>
      <w:lvlJc w:val="left"/>
      <w:pPr>
        <w:ind w:left="1728" w:hanging="648"/>
      </w:pPr>
      <w:rPr>
        <w:rFonts w:hint="eastAsia"/>
      </w:rPr>
    </w:lvl>
    <w:lvl w:ilvl="4">
      <w:start w:val="1"/>
      <w:numFmt w:val="decimal"/>
      <w:pStyle w:val="Heading5"/>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pStyle w:val="Heading8"/>
      <w:lvlText w:val="%1.%2.%3.%4.%5.%6.%7.%8."/>
      <w:lvlJc w:val="left"/>
      <w:pPr>
        <w:ind w:left="3744" w:hanging="1224"/>
      </w:pPr>
      <w:rPr>
        <w:rFonts w:hint="eastAsia"/>
      </w:rPr>
    </w:lvl>
    <w:lvl w:ilvl="8">
      <w:start w:val="1"/>
      <w:numFmt w:val="decimal"/>
      <w:pStyle w:val="Heading9"/>
      <w:lvlText w:val="%1.%2.%3.%4.%5.%6.%7.%8.%9."/>
      <w:lvlJc w:val="left"/>
      <w:pPr>
        <w:ind w:left="4320" w:hanging="1440"/>
      </w:pPr>
      <w:rPr>
        <w:rFonts w:hint="eastAsia"/>
      </w:rPr>
    </w:lvl>
  </w:abstractNum>
  <w:abstractNum w:abstractNumId="11" w15:restartNumberingAfterBreak="0">
    <w:nsid w:val="406D5F6C"/>
    <w:multiLevelType w:val="hybridMultilevel"/>
    <w:tmpl w:val="DBC220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9D0400"/>
    <w:multiLevelType w:val="hybridMultilevel"/>
    <w:tmpl w:val="6C3CCFCA"/>
    <w:lvl w:ilvl="0" w:tplc="484E671E">
      <w:start w:val="1"/>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5B5D3D8E"/>
    <w:multiLevelType w:val="hybridMultilevel"/>
    <w:tmpl w:val="5F7210BA"/>
    <w:lvl w:ilvl="0" w:tplc="41B63A96">
      <w:start w:val="1"/>
      <w:numFmt w:val="decimal"/>
      <w:lvlText w:val="[%1] "/>
      <w:lvlJc w:val="left"/>
      <w:pPr>
        <w:ind w:left="644" w:hanging="360"/>
      </w:pPr>
      <w:rPr>
        <w:rFonts w:hint="eastAsia"/>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67267C66"/>
    <w:multiLevelType w:val="multilevel"/>
    <w:tmpl w:val="67267C66"/>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7" w15:restartNumberingAfterBreak="0">
    <w:nsid w:val="6A5A5A39"/>
    <w:multiLevelType w:val="multilevel"/>
    <w:tmpl w:val="A3EC41CA"/>
    <w:styleLink w:val="CurrentList1"/>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8"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733822828">
    <w:abstractNumId w:val="1"/>
  </w:num>
  <w:num w:numId="2" w16cid:durableId="1764259787">
    <w:abstractNumId w:val="8"/>
  </w:num>
  <w:num w:numId="3" w16cid:durableId="337275978">
    <w:abstractNumId w:val="18"/>
  </w:num>
  <w:num w:numId="4" w16cid:durableId="1079208568">
    <w:abstractNumId w:val="14"/>
  </w:num>
  <w:num w:numId="5" w16cid:durableId="1061172151">
    <w:abstractNumId w:val="10"/>
  </w:num>
  <w:num w:numId="6" w16cid:durableId="1297759159">
    <w:abstractNumId w:val="10"/>
  </w:num>
  <w:num w:numId="7" w16cid:durableId="1140881262">
    <w:abstractNumId w:val="10"/>
  </w:num>
  <w:num w:numId="8" w16cid:durableId="482354488">
    <w:abstractNumId w:val="10"/>
  </w:num>
  <w:num w:numId="9" w16cid:durableId="653949375">
    <w:abstractNumId w:val="10"/>
  </w:num>
  <w:num w:numId="10" w16cid:durableId="763190431">
    <w:abstractNumId w:val="10"/>
  </w:num>
  <w:num w:numId="11" w16cid:durableId="804736544">
    <w:abstractNumId w:val="10"/>
  </w:num>
  <w:num w:numId="12" w16cid:durableId="1362853327">
    <w:abstractNumId w:val="10"/>
  </w:num>
  <w:num w:numId="13" w16cid:durableId="220599165">
    <w:abstractNumId w:val="10"/>
  </w:num>
  <w:num w:numId="14" w16cid:durableId="114183083">
    <w:abstractNumId w:val="10"/>
  </w:num>
  <w:num w:numId="15" w16cid:durableId="1529181000">
    <w:abstractNumId w:val="10"/>
  </w:num>
  <w:num w:numId="16" w16cid:durableId="837889049">
    <w:abstractNumId w:val="10"/>
  </w:num>
  <w:num w:numId="17" w16cid:durableId="389697402">
    <w:abstractNumId w:val="7"/>
  </w:num>
  <w:num w:numId="18" w16cid:durableId="474639140">
    <w:abstractNumId w:val="4"/>
  </w:num>
  <w:num w:numId="19" w16cid:durableId="1506674171">
    <w:abstractNumId w:val="3"/>
  </w:num>
  <w:num w:numId="20" w16cid:durableId="296836699">
    <w:abstractNumId w:val="2"/>
  </w:num>
  <w:num w:numId="21" w16cid:durableId="1745254474">
    <w:abstractNumId w:val="10"/>
  </w:num>
  <w:num w:numId="22" w16cid:durableId="955600734">
    <w:abstractNumId w:val="10"/>
  </w:num>
  <w:num w:numId="23" w16cid:durableId="1276445703">
    <w:abstractNumId w:val="9"/>
  </w:num>
  <w:num w:numId="24" w16cid:durableId="401561557">
    <w:abstractNumId w:val="17"/>
  </w:num>
  <w:num w:numId="25" w16cid:durableId="1727953288">
    <w:abstractNumId w:val="13"/>
  </w:num>
  <w:num w:numId="26" w16cid:durableId="1031616006">
    <w:abstractNumId w:val="6"/>
  </w:num>
  <w:num w:numId="27" w16cid:durableId="1650404174">
    <w:abstractNumId w:val="5"/>
  </w:num>
  <w:num w:numId="28" w16cid:durableId="1870409952">
    <w:abstractNumId w:val="0"/>
  </w:num>
  <w:num w:numId="29" w16cid:durableId="953488830">
    <w:abstractNumId w:val="11"/>
  </w:num>
  <w:num w:numId="30" w16cid:durableId="1019888814">
    <w:abstractNumId w:val="12"/>
  </w:num>
  <w:num w:numId="31" w16cid:durableId="247541221">
    <w:abstractNumId w:val="15"/>
  </w:num>
  <w:num w:numId="32" w16cid:durableId="2083211390">
    <w:abstractNumId w:val="1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AD8"/>
    <w:rsid w:val="0000223C"/>
    <w:rsid w:val="00004165"/>
    <w:rsid w:val="00020C56"/>
    <w:rsid w:val="00024F3D"/>
    <w:rsid w:val="00026ACC"/>
    <w:rsid w:val="0003120A"/>
    <w:rsid w:val="0003171D"/>
    <w:rsid w:val="00031C1D"/>
    <w:rsid w:val="00032362"/>
    <w:rsid w:val="000353D4"/>
    <w:rsid w:val="00035C50"/>
    <w:rsid w:val="00037A2D"/>
    <w:rsid w:val="00045581"/>
    <w:rsid w:val="000457A1"/>
    <w:rsid w:val="00050001"/>
    <w:rsid w:val="00052041"/>
    <w:rsid w:val="0005326A"/>
    <w:rsid w:val="00060A8D"/>
    <w:rsid w:val="0006266D"/>
    <w:rsid w:val="00065506"/>
    <w:rsid w:val="0007382E"/>
    <w:rsid w:val="000766E1"/>
    <w:rsid w:val="00077FF6"/>
    <w:rsid w:val="00080D82"/>
    <w:rsid w:val="00080DC6"/>
    <w:rsid w:val="000811BB"/>
    <w:rsid w:val="00081692"/>
    <w:rsid w:val="00082C46"/>
    <w:rsid w:val="00085A0E"/>
    <w:rsid w:val="00087548"/>
    <w:rsid w:val="00093E7E"/>
    <w:rsid w:val="000A1830"/>
    <w:rsid w:val="000A4121"/>
    <w:rsid w:val="000A4AA3"/>
    <w:rsid w:val="000A550E"/>
    <w:rsid w:val="000B0960"/>
    <w:rsid w:val="000B13F6"/>
    <w:rsid w:val="000B1A55"/>
    <w:rsid w:val="000B20BB"/>
    <w:rsid w:val="000B2EF6"/>
    <w:rsid w:val="000B2FA6"/>
    <w:rsid w:val="000B4AA0"/>
    <w:rsid w:val="000C2553"/>
    <w:rsid w:val="000C28A8"/>
    <w:rsid w:val="000C346B"/>
    <w:rsid w:val="000C38C3"/>
    <w:rsid w:val="000C3D66"/>
    <w:rsid w:val="000C4549"/>
    <w:rsid w:val="000C47C8"/>
    <w:rsid w:val="000D09FD"/>
    <w:rsid w:val="000D0AB1"/>
    <w:rsid w:val="000D19DE"/>
    <w:rsid w:val="000D44FB"/>
    <w:rsid w:val="000D574B"/>
    <w:rsid w:val="000D6CFC"/>
    <w:rsid w:val="000E537B"/>
    <w:rsid w:val="000E57D0"/>
    <w:rsid w:val="000E7858"/>
    <w:rsid w:val="000F39CA"/>
    <w:rsid w:val="00107927"/>
    <w:rsid w:val="00110E26"/>
    <w:rsid w:val="00111321"/>
    <w:rsid w:val="001128E7"/>
    <w:rsid w:val="00114783"/>
    <w:rsid w:val="00117BD6"/>
    <w:rsid w:val="001206C2"/>
    <w:rsid w:val="00121978"/>
    <w:rsid w:val="00123422"/>
    <w:rsid w:val="00124B6A"/>
    <w:rsid w:val="0013227A"/>
    <w:rsid w:val="00136D4C"/>
    <w:rsid w:val="00142538"/>
    <w:rsid w:val="00142BB9"/>
    <w:rsid w:val="001444F0"/>
    <w:rsid w:val="00144F96"/>
    <w:rsid w:val="00150E66"/>
    <w:rsid w:val="00151EAC"/>
    <w:rsid w:val="00153528"/>
    <w:rsid w:val="00154E68"/>
    <w:rsid w:val="00161EEE"/>
    <w:rsid w:val="00162548"/>
    <w:rsid w:val="00166D75"/>
    <w:rsid w:val="00172183"/>
    <w:rsid w:val="001751AB"/>
    <w:rsid w:val="00175A3F"/>
    <w:rsid w:val="00180E09"/>
    <w:rsid w:val="00183D4C"/>
    <w:rsid w:val="00183F6D"/>
    <w:rsid w:val="0018670E"/>
    <w:rsid w:val="0019219A"/>
    <w:rsid w:val="00195077"/>
    <w:rsid w:val="001A033F"/>
    <w:rsid w:val="001A08AA"/>
    <w:rsid w:val="001A59CB"/>
    <w:rsid w:val="001A7F33"/>
    <w:rsid w:val="001B67E4"/>
    <w:rsid w:val="001B7991"/>
    <w:rsid w:val="001C1409"/>
    <w:rsid w:val="001C2AE6"/>
    <w:rsid w:val="001C4A89"/>
    <w:rsid w:val="001C6177"/>
    <w:rsid w:val="001D0363"/>
    <w:rsid w:val="001D12B4"/>
    <w:rsid w:val="001D418B"/>
    <w:rsid w:val="001D7D94"/>
    <w:rsid w:val="001E0A28"/>
    <w:rsid w:val="001E4218"/>
    <w:rsid w:val="001F0B20"/>
    <w:rsid w:val="001F2279"/>
    <w:rsid w:val="001F5239"/>
    <w:rsid w:val="001F6546"/>
    <w:rsid w:val="00200A62"/>
    <w:rsid w:val="00203740"/>
    <w:rsid w:val="002138EA"/>
    <w:rsid w:val="002139EA"/>
    <w:rsid w:val="00213F84"/>
    <w:rsid w:val="00214FBD"/>
    <w:rsid w:val="0021786A"/>
    <w:rsid w:val="0022064C"/>
    <w:rsid w:val="00221E08"/>
    <w:rsid w:val="00222897"/>
    <w:rsid w:val="00222B0C"/>
    <w:rsid w:val="00224EA4"/>
    <w:rsid w:val="00230DF9"/>
    <w:rsid w:val="00235394"/>
    <w:rsid w:val="00235577"/>
    <w:rsid w:val="002371B2"/>
    <w:rsid w:val="002404BA"/>
    <w:rsid w:val="002435CA"/>
    <w:rsid w:val="0024469F"/>
    <w:rsid w:val="00250B5B"/>
    <w:rsid w:val="00252DB8"/>
    <w:rsid w:val="002537BC"/>
    <w:rsid w:val="00255C58"/>
    <w:rsid w:val="00260EC7"/>
    <w:rsid w:val="00261539"/>
    <w:rsid w:val="0026179F"/>
    <w:rsid w:val="002641C7"/>
    <w:rsid w:val="002666AE"/>
    <w:rsid w:val="00274E1A"/>
    <w:rsid w:val="002775B1"/>
    <w:rsid w:val="002775B9"/>
    <w:rsid w:val="002811C4"/>
    <w:rsid w:val="00282213"/>
    <w:rsid w:val="00284016"/>
    <w:rsid w:val="002858BF"/>
    <w:rsid w:val="002939AF"/>
    <w:rsid w:val="00294491"/>
    <w:rsid w:val="00294BDE"/>
    <w:rsid w:val="00295342"/>
    <w:rsid w:val="002A0CED"/>
    <w:rsid w:val="002A2968"/>
    <w:rsid w:val="002A4CD0"/>
    <w:rsid w:val="002A7DA6"/>
    <w:rsid w:val="002B010C"/>
    <w:rsid w:val="002B516C"/>
    <w:rsid w:val="002B5E1D"/>
    <w:rsid w:val="002B60C1"/>
    <w:rsid w:val="002C4614"/>
    <w:rsid w:val="002C4B52"/>
    <w:rsid w:val="002D03E5"/>
    <w:rsid w:val="002D36EB"/>
    <w:rsid w:val="002D6BDF"/>
    <w:rsid w:val="002E2CE9"/>
    <w:rsid w:val="002E3BF7"/>
    <w:rsid w:val="002E403E"/>
    <w:rsid w:val="002E4C74"/>
    <w:rsid w:val="002E698E"/>
    <w:rsid w:val="002E786B"/>
    <w:rsid w:val="002F158C"/>
    <w:rsid w:val="002F4093"/>
    <w:rsid w:val="002F5636"/>
    <w:rsid w:val="002F5754"/>
    <w:rsid w:val="003022A5"/>
    <w:rsid w:val="0030675D"/>
    <w:rsid w:val="00307E51"/>
    <w:rsid w:val="00311363"/>
    <w:rsid w:val="00315867"/>
    <w:rsid w:val="00321150"/>
    <w:rsid w:val="00322637"/>
    <w:rsid w:val="003260D7"/>
    <w:rsid w:val="00331991"/>
    <w:rsid w:val="00332FD3"/>
    <w:rsid w:val="00336697"/>
    <w:rsid w:val="003418CB"/>
    <w:rsid w:val="00350157"/>
    <w:rsid w:val="00355873"/>
    <w:rsid w:val="0035660F"/>
    <w:rsid w:val="003600B9"/>
    <w:rsid w:val="003628B9"/>
    <w:rsid w:val="00362D8F"/>
    <w:rsid w:val="0036567E"/>
    <w:rsid w:val="00367724"/>
    <w:rsid w:val="003710BA"/>
    <w:rsid w:val="003770F6"/>
    <w:rsid w:val="00383E37"/>
    <w:rsid w:val="00393042"/>
    <w:rsid w:val="00394AD5"/>
    <w:rsid w:val="0039642D"/>
    <w:rsid w:val="003A2E40"/>
    <w:rsid w:val="003B0158"/>
    <w:rsid w:val="003B40B6"/>
    <w:rsid w:val="003B56DB"/>
    <w:rsid w:val="003B755E"/>
    <w:rsid w:val="003C228E"/>
    <w:rsid w:val="003C3AF0"/>
    <w:rsid w:val="003C51E7"/>
    <w:rsid w:val="003C6893"/>
    <w:rsid w:val="003C6DE2"/>
    <w:rsid w:val="003D1EFD"/>
    <w:rsid w:val="003D28BF"/>
    <w:rsid w:val="003D4215"/>
    <w:rsid w:val="003D4C47"/>
    <w:rsid w:val="003D7719"/>
    <w:rsid w:val="003E26EC"/>
    <w:rsid w:val="003E40EE"/>
    <w:rsid w:val="003F1C1B"/>
    <w:rsid w:val="003F3A2F"/>
    <w:rsid w:val="003F512B"/>
    <w:rsid w:val="00401144"/>
    <w:rsid w:val="00403918"/>
    <w:rsid w:val="00404831"/>
    <w:rsid w:val="004057AF"/>
    <w:rsid w:val="00407661"/>
    <w:rsid w:val="00410314"/>
    <w:rsid w:val="00412063"/>
    <w:rsid w:val="00412EB1"/>
    <w:rsid w:val="00413DDE"/>
    <w:rsid w:val="00414118"/>
    <w:rsid w:val="00416084"/>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15B7"/>
    <w:rsid w:val="0047437A"/>
    <w:rsid w:val="00480E42"/>
    <w:rsid w:val="004836F8"/>
    <w:rsid w:val="00484C5D"/>
    <w:rsid w:val="0048543E"/>
    <w:rsid w:val="00485E94"/>
    <w:rsid w:val="004868C1"/>
    <w:rsid w:val="0048750F"/>
    <w:rsid w:val="00497A34"/>
    <w:rsid w:val="004A0064"/>
    <w:rsid w:val="004A17E9"/>
    <w:rsid w:val="004A495F"/>
    <w:rsid w:val="004A7544"/>
    <w:rsid w:val="004B6B0F"/>
    <w:rsid w:val="004B78B6"/>
    <w:rsid w:val="004C2809"/>
    <w:rsid w:val="004C54E5"/>
    <w:rsid w:val="004C5678"/>
    <w:rsid w:val="004C7DC8"/>
    <w:rsid w:val="004D21B0"/>
    <w:rsid w:val="004D737D"/>
    <w:rsid w:val="004E0FC2"/>
    <w:rsid w:val="004E2659"/>
    <w:rsid w:val="004E39EE"/>
    <w:rsid w:val="004E475C"/>
    <w:rsid w:val="004E56E0"/>
    <w:rsid w:val="004E7329"/>
    <w:rsid w:val="004F2CB0"/>
    <w:rsid w:val="004F56A8"/>
    <w:rsid w:val="005017F7"/>
    <w:rsid w:val="00501FA7"/>
    <w:rsid w:val="005034DC"/>
    <w:rsid w:val="00505BFA"/>
    <w:rsid w:val="005071B4"/>
    <w:rsid w:val="00507687"/>
    <w:rsid w:val="00507CF9"/>
    <w:rsid w:val="005117A9"/>
    <w:rsid w:val="00511F57"/>
    <w:rsid w:val="00515CBE"/>
    <w:rsid w:val="00515E2B"/>
    <w:rsid w:val="00522A7E"/>
    <w:rsid w:val="00522F20"/>
    <w:rsid w:val="005277F5"/>
    <w:rsid w:val="005308DB"/>
    <w:rsid w:val="00530A2E"/>
    <w:rsid w:val="00530FBE"/>
    <w:rsid w:val="00533159"/>
    <w:rsid w:val="005339DB"/>
    <w:rsid w:val="00534C89"/>
    <w:rsid w:val="00541573"/>
    <w:rsid w:val="0054348A"/>
    <w:rsid w:val="0056494C"/>
    <w:rsid w:val="00571777"/>
    <w:rsid w:val="00580FF5"/>
    <w:rsid w:val="0058519C"/>
    <w:rsid w:val="0059149A"/>
    <w:rsid w:val="005956EE"/>
    <w:rsid w:val="005A083E"/>
    <w:rsid w:val="005B4802"/>
    <w:rsid w:val="005C1EA6"/>
    <w:rsid w:val="005D0B99"/>
    <w:rsid w:val="005D308E"/>
    <w:rsid w:val="005D3A48"/>
    <w:rsid w:val="005D7AF8"/>
    <w:rsid w:val="005E17BF"/>
    <w:rsid w:val="005E366A"/>
    <w:rsid w:val="005F2145"/>
    <w:rsid w:val="00600CCC"/>
    <w:rsid w:val="006016E1"/>
    <w:rsid w:val="00602D27"/>
    <w:rsid w:val="006144A1"/>
    <w:rsid w:val="00615EBB"/>
    <w:rsid w:val="00616096"/>
    <w:rsid w:val="006160A2"/>
    <w:rsid w:val="00616A48"/>
    <w:rsid w:val="0062672F"/>
    <w:rsid w:val="006302AA"/>
    <w:rsid w:val="00632BEB"/>
    <w:rsid w:val="00634DED"/>
    <w:rsid w:val="00635192"/>
    <w:rsid w:val="006363BD"/>
    <w:rsid w:val="00640459"/>
    <w:rsid w:val="006412DC"/>
    <w:rsid w:val="00642BC6"/>
    <w:rsid w:val="00644790"/>
    <w:rsid w:val="00644AE7"/>
    <w:rsid w:val="006501AF"/>
    <w:rsid w:val="00650DDE"/>
    <w:rsid w:val="0065505B"/>
    <w:rsid w:val="006670AC"/>
    <w:rsid w:val="00672307"/>
    <w:rsid w:val="006808C6"/>
    <w:rsid w:val="0068132E"/>
    <w:rsid w:val="00682668"/>
    <w:rsid w:val="00692A68"/>
    <w:rsid w:val="00692E3C"/>
    <w:rsid w:val="00695D85"/>
    <w:rsid w:val="006A30A2"/>
    <w:rsid w:val="006A6D23"/>
    <w:rsid w:val="006B25DE"/>
    <w:rsid w:val="006C1C3B"/>
    <w:rsid w:val="006C4E43"/>
    <w:rsid w:val="006C643E"/>
    <w:rsid w:val="006D2932"/>
    <w:rsid w:val="006D3671"/>
    <w:rsid w:val="006D4176"/>
    <w:rsid w:val="006E0A73"/>
    <w:rsid w:val="006E0FEE"/>
    <w:rsid w:val="006E17A1"/>
    <w:rsid w:val="006E6C11"/>
    <w:rsid w:val="006F2108"/>
    <w:rsid w:val="006F31F0"/>
    <w:rsid w:val="006F7C0C"/>
    <w:rsid w:val="00700755"/>
    <w:rsid w:val="0070166D"/>
    <w:rsid w:val="00702A3C"/>
    <w:rsid w:val="0070646B"/>
    <w:rsid w:val="00706D10"/>
    <w:rsid w:val="00712F25"/>
    <w:rsid w:val="007130A2"/>
    <w:rsid w:val="00715463"/>
    <w:rsid w:val="007273C3"/>
    <w:rsid w:val="00730655"/>
    <w:rsid w:val="00731D77"/>
    <w:rsid w:val="00732360"/>
    <w:rsid w:val="0073390A"/>
    <w:rsid w:val="00734E64"/>
    <w:rsid w:val="00735209"/>
    <w:rsid w:val="00736B37"/>
    <w:rsid w:val="00740A35"/>
    <w:rsid w:val="00750D8F"/>
    <w:rsid w:val="007520B4"/>
    <w:rsid w:val="007655D5"/>
    <w:rsid w:val="00773C1D"/>
    <w:rsid w:val="007763C1"/>
    <w:rsid w:val="00777E82"/>
    <w:rsid w:val="00781359"/>
    <w:rsid w:val="00786921"/>
    <w:rsid w:val="007A1EAA"/>
    <w:rsid w:val="007A79FD"/>
    <w:rsid w:val="007B0B9D"/>
    <w:rsid w:val="007B26E3"/>
    <w:rsid w:val="007B2F76"/>
    <w:rsid w:val="007B5A43"/>
    <w:rsid w:val="007B709B"/>
    <w:rsid w:val="007C0ACD"/>
    <w:rsid w:val="007C1343"/>
    <w:rsid w:val="007C5E50"/>
    <w:rsid w:val="007C5EF1"/>
    <w:rsid w:val="007C7BF5"/>
    <w:rsid w:val="007D0D7D"/>
    <w:rsid w:val="007D19B7"/>
    <w:rsid w:val="007D2B9B"/>
    <w:rsid w:val="007D75E5"/>
    <w:rsid w:val="007D773E"/>
    <w:rsid w:val="007E066E"/>
    <w:rsid w:val="007E1356"/>
    <w:rsid w:val="007E20FC"/>
    <w:rsid w:val="007E7062"/>
    <w:rsid w:val="007F0E1E"/>
    <w:rsid w:val="007F29A7"/>
    <w:rsid w:val="008004B4"/>
    <w:rsid w:val="0080528E"/>
    <w:rsid w:val="00805BE8"/>
    <w:rsid w:val="00816078"/>
    <w:rsid w:val="008177E3"/>
    <w:rsid w:val="00823AA9"/>
    <w:rsid w:val="008255B9"/>
    <w:rsid w:val="00825CD8"/>
    <w:rsid w:val="00827324"/>
    <w:rsid w:val="00830D2F"/>
    <w:rsid w:val="008355EA"/>
    <w:rsid w:val="00837458"/>
    <w:rsid w:val="00837AAE"/>
    <w:rsid w:val="008429AD"/>
    <w:rsid w:val="008429DB"/>
    <w:rsid w:val="008445F2"/>
    <w:rsid w:val="00850C75"/>
    <w:rsid w:val="00850E39"/>
    <w:rsid w:val="00852E11"/>
    <w:rsid w:val="0085477A"/>
    <w:rsid w:val="00855107"/>
    <w:rsid w:val="00855173"/>
    <w:rsid w:val="008557D9"/>
    <w:rsid w:val="00855BF7"/>
    <w:rsid w:val="00856214"/>
    <w:rsid w:val="00862089"/>
    <w:rsid w:val="00866D5B"/>
    <w:rsid w:val="00866FF5"/>
    <w:rsid w:val="0087332D"/>
    <w:rsid w:val="00873E1F"/>
    <w:rsid w:val="00874C16"/>
    <w:rsid w:val="008755FE"/>
    <w:rsid w:val="00876900"/>
    <w:rsid w:val="00886D1F"/>
    <w:rsid w:val="00891EE1"/>
    <w:rsid w:val="00893987"/>
    <w:rsid w:val="008963EF"/>
    <w:rsid w:val="0089688E"/>
    <w:rsid w:val="008977D9"/>
    <w:rsid w:val="008A1FBE"/>
    <w:rsid w:val="008B3194"/>
    <w:rsid w:val="008B5AE7"/>
    <w:rsid w:val="008C60E9"/>
    <w:rsid w:val="008D1B7C"/>
    <w:rsid w:val="008D6657"/>
    <w:rsid w:val="008E1F60"/>
    <w:rsid w:val="008E307E"/>
    <w:rsid w:val="008E5E46"/>
    <w:rsid w:val="008F4DD1"/>
    <w:rsid w:val="008F6056"/>
    <w:rsid w:val="009002C7"/>
    <w:rsid w:val="0090122E"/>
    <w:rsid w:val="00902C07"/>
    <w:rsid w:val="00905804"/>
    <w:rsid w:val="009101E2"/>
    <w:rsid w:val="00915D73"/>
    <w:rsid w:val="00916077"/>
    <w:rsid w:val="009170A2"/>
    <w:rsid w:val="009208A6"/>
    <w:rsid w:val="00920D1A"/>
    <w:rsid w:val="00923486"/>
    <w:rsid w:val="00924514"/>
    <w:rsid w:val="00927316"/>
    <w:rsid w:val="0093133D"/>
    <w:rsid w:val="0093276D"/>
    <w:rsid w:val="0093367D"/>
    <w:rsid w:val="00933D12"/>
    <w:rsid w:val="00937065"/>
    <w:rsid w:val="00940285"/>
    <w:rsid w:val="009415B0"/>
    <w:rsid w:val="009423E6"/>
    <w:rsid w:val="009458BF"/>
    <w:rsid w:val="00947E7E"/>
    <w:rsid w:val="0095139A"/>
    <w:rsid w:val="0095153A"/>
    <w:rsid w:val="00953E16"/>
    <w:rsid w:val="009542AC"/>
    <w:rsid w:val="00956072"/>
    <w:rsid w:val="00961BB2"/>
    <w:rsid w:val="00962108"/>
    <w:rsid w:val="009638D6"/>
    <w:rsid w:val="0097408E"/>
    <w:rsid w:val="00974BB2"/>
    <w:rsid w:val="00974FA7"/>
    <w:rsid w:val="009756E5"/>
    <w:rsid w:val="00977A8C"/>
    <w:rsid w:val="00983910"/>
    <w:rsid w:val="00991D19"/>
    <w:rsid w:val="009932AC"/>
    <w:rsid w:val="00994351"/>
    <w:rsid w:val="00996A8F"/>
    <w:rsid w:val="009A1DBF"/>
    <w:rsid w:val="009A68E6"/>
    <w:rsid w:val="009A7598"/>
    <w:rsid w:val="009B05D1"/>
    <w:rsid w:val="009B129F"/>
    <w:rsid w:val="009B1DF8"/>
    <w:rsid w:val="009B3D20"/>
    <w:rsid w:val="009B5418"/>
    <w:rsid w:val="009B6303"/>
    <w:rsid w:val="009C0727"/>
    <w:rsid w:val="009C3C80"/>
    <w:rsid w:val="009C492F"/>
    <w:rsid w:val="009D03F2"/>
    <w:rsid w:val="009D2FF2"/>
    <w:rsid w:val="009D3226"/>
    <w:rsid w:val="009D3385"/>
    <w:rsid w:val="009D56FC"/>
    <w:rsid w:val="009D793C"/>
    <w:rsid w:val="009E16A9"/>
    <w:rsid w:val="009E375F"/>
    <w:rsid w:val="009E39D4"/>
    <w:rsid w:val="009E433B"/>
    <w:rsid w:val="009E5401"/>
    <w:rsid w:val="009F3771"/>
    <w:rsid w:val="009F7D87"/>
    <w:rsid w:val="00A04FF2"/>
    <w:rsid w:val="00A0758F"/>
    <w:rsid w:val="00A100AD"/>
    <w:rsid w:val="00A1570A"/>
    <w:rsid w:val="00A16D46"/>
    <w:rsid w:val="00A211B4"/>
    <w:rsid w:val="00A33DDF"/>
    <w:rsid w:val="00A34547"/>
    <w:rsid w:val="00A376B7"/>
    <w:rsid w:val="00A41BF5"/>
    <w:rsid w:val="00A44778"/>
    <w:rsid w:val="00A44F7B"/>
    <w:rsid w:val="00A469E7"/>
    <w:rsid w:val="00A51F94"/>
    <w:rsid w:val="00A604A4"/>
    <w:rsid w:val="00A61B7D"/>
    <w:rsid w:val="00A6605B"/>
    <w:rsid w:val="00A66ADC"/>
    <w:rsid w:val="00A7147D"/>
    <w:rsid w:val="00A72F48"/>
    <w:rsid w:val="00A81B15"/>
    <w:rsid w:val="00A837FF"/>
    <w:rsid w:val="00A84052"/>
    <w:rsid w:val="00A84953"/>
    <w:rsid w:val="00A84DC8"/>
    <w:rsid w:val="00A85DBC"/>
    <w:rsid w:val="00A87FEB"/>
    <w:rsid w:val="00A927D6"/>
    <w:rsid w:val="00A93F9F"/>
    <w:rsid w:val="00A9420E"/>
    <w:rsid w:val="00A97648"/>
    <w:rsid w:val="00AA1CFD"/>
    <w:rsid w:val="00AA2239"/>
    <w:rsid w:val="00AA33D2"/>
    <w:rsid w:val="00AA54DA"/>
    <w:rsid w:val="00AA5FD3"/>
    <w:rsid w:val="00AA783C"/>
    <w:rsid w:val="00AB0C57"/>
    <w:rsid w:val="00AB1195"/>
    <w:rsid w:val="00AB4182"/>
    <w:rsid w:val="00AC27DB"/>
    <w:rsid w:val="00AC6D6B"/>
    <w:rsid w:val="00AD7736"/>
    <w:rsid w:val="00AE10CE"/>
    <w:rsid w:val="00AE70D4"/>
    <w:rsid w:val="00AE7868"/>
    <w:rsid w:val="00AE7BAF"/>
    <w:rsid w:val="00AF0407"/>
    <w:rsid w:val="00AF049B"/>
    <w:rsid w:val="00AF4D8B"/>
    <w:rsid w:val="00AF68C2"/>
    <w:rsid w:val="00B0173B"/>
    <w:rsid w:val="00B067CA"/>
    <w:rsid w:val="00B0783F"/>
    <w:rsid w:val="00B12B26"/>
    <w:rsid w:val="00B163F8"/>
    <w:rsid w:val="00B2472D"/>
    <w:rsid w:val="00B24CA0"/>
    <w:rsid w:val="00B2549F"/>
    <w:rsid w:val="00B34ECB"/>
    <w:rsid w:val="00B4108D"/>
    <w:rsid w:val="00B44D3D"/>
    <w:rsid w:val="00B473D9"/>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A6312"/>
    <w:rsid w:val="00BB06BB"/>
    <w:rsid w:val="00BB14F1"/>
    <w:rsid w:val="00BB572E"/>
    <w:rsid w:val="00BB74FD"/>
    <w:rsid w:val="00BC5982"/>
    <w:rsid w:val="00BC60BF"/>
    <w:rsid w:val="00BD28BF"/>
    <w:rsid w:val="00BD2D12"/>
    <w:rsid w:val="00BD2D97"/>
    <w:rsid w:val="00BD56C9"/>
    <w:rsid w:val="00BD6404"/>
    <w:rsid w:val="00BE33AE"/>
    <w:rsid w:val="00BF046F"/>
    <w:rsid w:val="00BF417A"/>
    <w:rsid w:val="00C01D50"/>
    <w:rsid w:val="00C056DC"/>
    <w:rsid w:val="00C1329B"/>
    <w:rsid w:val="00C1572F"/>
    <w:rsid w:val="00C220C0"/>
    <w:rsid w:val="00C24C05"/>
    <w:rsid w:val="00C24D2F"/>
    <w:rsid w:val="00C26222"/>
    <w:rsid w:val="00C3057C"/>
    <w:rsid w:val="00C31283"/>
    <w:rsid w:val="00C33C48"/>
    <w:rsid w:val="00C340E5"/>
    <w:rsid w:val="00C35AA7"/>
    <w:rsid w:val="00C43BA1"/>
    <w:rsid w:val="00C43DAB"/>
    <w:rsid w:val="00C47F08"/>
    <w:rsid w:val="00C50410"/>
    <w:rsid w:val="00C514A6"/>
    <w:rsid w:val="00C53B74"/>
    <w:rsid w:val="00C56CC1"/>
    <w:rsid w:val="00C5739F"/>
    <w:rsid w:val="00C57CF0"/>
    <w:rsid w:val="00C63557"/>
    <w:rsid w:val="00C649BD"/>
    <w:rsid w:val="00C6553A"/>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19DD"/>
    <w:rsid w:val="00CC25B4"/>
    <w:rsid w:val="00CC3B29"/>
    <w:rsid w:val="00CC5F88"/>
    <w:rsid w:val="00CC69C8"/>
    <w:rsid w:val="00CC77A2"/>
    <w:rsid w:val="00CD307E"/>
    <w:rsid w:val="00CD629F"/>
    <w:rsid w:val="00CD6A1B"/>
    <w:rsid w:val="00CE0A7F"/>
    <w:rsid w:val="00CE1718"/>
    <w:rsid w:val="00CF3AD0"/>
    <w:rsid w:val="00CF4156"/>
    <w:rsid w:val="00D0036C"/>
    <w:rsid w:val="00D03D00"/>
    <w:rsid w:val="00D05C30"/>
    <w:rsid w:val="00D0683E"/>
    <w:rsid w:val="00D0723D"/>
    <w:rsid w:val="00D10052"/>
    <w:rsid w:val="00D11359"/>
    <w:rsid w:val="00D3188C"/>
    <w:rsid w:val="00D329D0"/>
    <w:rsid w:val="00D35F9B"/>
    <w:rsid w:val="00D36B69"/>
    <w:rsid w:val="00D408DD"/>
    <w:rsid w:val="00D45D72"/>
    <w:rsid w:val="00D5204C"/>
    <w:rsid w:val="00D520E4"/>
    <w:rsid w:val="00D53A38"/>
    <w:rsid w:val="00D575DD"/>
    <w:rsid w:val="00D57DFA"/>
    <w:rsid w:val="00D67082"/>
    <w:rsid w:val="00D67FCF"/>
    <w:rsid w:val="00D709CE"/>
    <w:rsid w:val="00D71F73"/>
    <w:rsid w:val="00D80786"/>
    <w:rsid w:val="00D80E97"/>
    <w:rsid w:val="00D81CAB"/>
    <w:rsid w:val="00D8576F"/>
    <w:rsid w:val="00D8677F"/>
    <w:rsid w:val="00D920B1"/>
    <w:rsid w:val="00D97F0C"/>
    <w:rsid w:val="00DA3A86"/>
    <w:rsid w:val="00DB0C89"/>
    <w:rsid w:val="00DB62AC"/>
    <w:rsid w:val="00DB7CB5"/>
    <w:rsid w:val="00DC2500"/>
    <w:rsid w:val="00DC4F72"/>
    <w:rsid w:val="00DC7231"/>
    <w:rsid w:val="00DC77DC"/>
    <w:rsid w:val="00DD0453"/>
    <w:rsid w:val="00DD0C2C"/>
    <w:rsid w:val="00DD19DE"/>
    <w:rsid w:val="00DD28BC"/>
    <w:rsid w:val="00DE31F0"/>
    <w:rsid w:val="00DE3D1C"/>
    <w:rsid w:val="00E0227D"/>
    <w:rsid w:val="00E04B84"/>
    <w:rsid w:val="00E06466"/>
    <w:rsid w:val="00E06835"/>
    <w:rsid w:val="00E06FDA"/>
    <w:rsid w:val="00E160A5"/>
    <w:rsid w:val="00E1713D"/>
    <w:rsid w:val="00E20A43"/>
    <w:rsid w:val="00E23898"/>
    <w:rsid w:val="00E319F1"/>
    <w:rsid w:val="00E33CD2"/>
    <w:rsid w:val="00E34C4D"/>
    <w:rsid w:val="00E40E90"/>
    <w:rsid w:val="00E45C7E"/>
    <w:rsid w:val="00E531EB"/>
    <w:rsid w:val="00E54874"/>
    <w:rsid w:val="00E54B6F"/>
    <w:rsid w:val="00E55ACA"/>
    <w:rsid w:val="00E57B74"/>
    <w:rsid w:val="00E65BC6"/>
    <w:rsid w:val="00E661FF"/>
    <w:rsid w:val="00E726A4"/>
    <w:rsid w:val="00E726EB"/>
    <w:rsid w:val="00E72CF1"/>
    <w:rsid w:val="00E74384"/>
    <w:rsid w:val="00E80B52"/>
    <w:rsid w:val="00E824C3"/>
    <w:rsid w:val="00E840B3"/>
    <w:rsid w:val="00E84D10"/>
    <w:rsid w:val="00E8629F"/>
    <w:rsid w:val="00E91008"/>
    <w:rsid w:val="00E9374E"/>
    <w:rsid w:val="00E94F54"/>
    <w:rsid w:val="00E97A43"/>
    <w:rsid w:val="00E97AD5"/>
    <w:rsid w:val="00EA1111"/>
    <w:rsid w:val="00EA3B4F"/>
    <w:rsid w:val="00EA3C24"/>
    <w:rsid w:val="00EA73DF"/>
    <w:rsid w:val="00EA78FC"/>
    <w:rsid w:val="00EB16C0"/>
    <w:rsid w:val="00EB61AE"/>
    <w:rsid w:val="00EC322D"/>
    <w:rsid w:val="00ED383A"/>
    <w:rsid w:val="00ED4F5C"/>
    <w:rsid w:val="00EE1080"/>
    <w:rsid w:val="00EF1EC5"/>
    <w:rsid w:val="00EF4C88"/>
    <w:rsid w:val="00EF5528"/>
    <w:rsid w:val="00EF55EB"/>
    <w:rsid w:val="00F00DCC"/>
    <w:rsid w:val="00F0156F"/>
    <w:rsid w:val="00F05AC8"/>
    <w:rsid w:val="00F07167"/>
    <w:rsid w:val="00F072D8"/>
    <w:rsid w:val="00F07CE0"/>
    <w:rsid w:val="00F115F5"/>
    <w:rsid w:val="00F13D05"/>
    <w:rsid w:val="00F1679D"/>
    <w:rsid w:val="00F1682C"/>
    <w:rsid w:val="00F20B91"/>
    <w:rsid w:val="00F21139"/>
    <w:rsid w:val="00F21EB0"/>
    <w:rsid w:val="00F24B8B"/>
    <w:rsid w:val="00F279CA"/>
    <w:rsid w:val="00F30D2E"/>
    <w:rsid w:val="00F33125"/>
    <w:rsid w:val="00F332E1"/>
    <w:rsid w:val="00F35516"/>
    <w:rsid w:val="00F35790"/>
    <w:rsid w:val="00F4136D"/>
    <w:rsid w:val="00F4212E"/>
    <w:rsid w:val="00F42C20"/>
    <w:rsid w:val="00F43E34"/>
    <w:rsid w:val="00F454A9"/>
    <w:rsid w:val="00F47424"/>
    <w:rsid w:val="00F53053"/>
    <w:rsid w:val="00F53FE2"/>
    <w:rsid w:val="00F575FF"/>
    <w:rsid w:val="00F618EF"/>
    <w:rsid w:val="00F6367B"/>
    <w:rsid w:val="00F65582"/>
    <w:rsid w:val="00F66E75"/>
    <w:rsid w:val="00F71CC0"/>
    <w:rsid w:val="00F74D37"/>
    <w:rsid w:val="00F77EB0"/>
    <w:rsid w:val="00F87CDD"/>
    <w:rsid w:val="00F933F0"/>
    <w:rsid w:val="00F937A3"/>
    <w:rsid w:val="00F94715"/>
    <w:rsid w:val="00F96A3D"/>
    <w:rsid w:val="00FA2093"/>
    <w:rsid w:val="00FA4718"/>
    <w:rsid w:val="00FA5848"/>
    <w:rsid w:val="00FA6899"/>
    <w:rsid w:val="00FA7F3D"/>
    <w:rsid w:val="00FA7FEE"/>
    <w:rsid w:val="00FB38D8"/>
    <w:rsid w:val="00FC051F"/>
    <w:rsid w:val="00FC06FF"/>
    <w:rsid w:val="00FC45F4"/>
    <w:rsid w:val="00FC69B4"/>
    <w:rsid w:val="00FD0694"/>
    <w:rsid w:val="00FD25BE"/>
    <w:rsid w:val="00FD2E70"/>
    <w:rsid w:val="00FD7AA7"/>
    <w:rsid w:val="00FE71BE"/>
    <w:rsid w:val="00FF1FCB"/>
    <w:rsid w:val="00FF217A"/>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1B6F6EBD-B2A7-FB49-B369-6DB6F4F2A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635192"/>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A44F7B"/>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353D4"/>
    <w:pPr>
      <w:numPr>
        <w:ilvl w:val="2"/>
      </w:numPr>
      <w:spacing w:before="120"/>
      <w:outlineLvl w:val="2"/>
    </w:pPr>
  </w:style>
  <w:style w:type="paragraph" w:styleId="Heading4">
    <w:name w:val="heading 4"/>
    <w:basedOn w:val="Heading3"/>
    <w:next w:val="Normal"/>
    <w:link w:val="Heading4Char"/>
    <w:qFormat/>
    <w:rsid w:val="004715B7"/>
    <w:pPr>
      <w:numPr>
        <w:ilvl w:val="3"/>
      </w:numPr>
      <w:outlineLvl w:val="3"/>
    </w:p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rsid w:val="00635192"/>
    <w:pPr>
      <w:numPr>
        <w:ilvl w:val="0"/>
      </w:numPr>
      <w:ind w:left="1985" w:hanging="1985"/>
      <w:outlineLvl w:val="5"/>
    </w:pPr>
  </w:style>
  <w:style w:type="paragraph" w:styleId="Heading7">
    <w:name w:val="heading 7"/>
    <w:basedOn w:val="H6"/>
    <w:next w:val="Normal"/>
    <w:link w:val="Heading7Char"/>
    <w:qFormat/>
    <w:rsid w:val="00635192"/>
    <w:pPr>
      <w:numPr>
        <w:ilvl w:val="0"/>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Normal"/>
    <w:link w:val="FooterChar"/>
    <w:rsid w:val="009002C7"/>
    <w:pPr>
      <w:widowControl w:val="0"/>
      <w:spacing w:after="0"/>
      <w:jc w:val="center"/>
    </w:pPr>
    <w:rPr>
      <w:rFonts w:ascii="Arial" w:hAnsi="Arial"/>
      <w:b/>
      <w:i/>
      <w:noProof/>
      <w:sz w:val="18"/>
      <w:lang w:eastAsia="sv-SE"/>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A44F7B"/>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0353D4"/>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Normal"/>
    <w:link w:val="Char0"/>
    <w:rsid w:val="009002C7"/>
    <w:pPr>
      <w:widowControl w:val="0"/>
      <w:overflowPunct w:val="0"/>
      <w:autoSpaceDE w:val="0"/>
      <w:autoSpaceDN w:val="0"/>
      <w:adjustRightInd w:val="0"/>
      <w:spacing w:after="0"/>
      <w:textAlignment w:val="baseline"/>
    </w:pPr>
    <w:rPr>
      <w:rFonts w:ascii="Arial" w:eastAsia="Arial" w:hAnsi="Arial"/>
      <w:b/>
      <w:bCs/>
      <w:noProof/>
      <w:sz w:val="22"/>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4715B7"/>
    <w:rPr>
      <w:rFonts w:ascii="Arial" w:hAnsi="Arial"/>
      <w:sz w:val="28"/>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목록 단락,列表段落1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numbering" w:customStyle="1" w:styleId="CurrentList1">
    <w:name w:val="Current List1"/>
    <w:uiPriority w:val="99"/>
    <w:rsid w:val="00635192"/>
    <w:pPr>
      <w:numPr>
        <w:numId w:val="24"/>
      </w:numPr>
    </w:pPr>
  </w:style>
  <w:style w:type="paragraph" w:styleId="Header">
    <w:name w:val="header"/>
    <w:basedOn w:val="Normal"/>
    <w:link w:val="HeaderChar"/>
    <w:semiHidden/>
    <w:unhideWhenUsed/>
    <w:rsid w:val="00DC7231"/>
    <w:pPr>
      <w:tabs>
        <w:tab w:val="center" w:pos="4513"/>
        <w:tab w:val="right" w:pos="9026"/>
      </w:tabs>
      <w:spacing w:after="0"/>
    </w:pPr>
  </w:style>
  <w:style w:type="character" w:customStyle="1" w:styleId="HeaderChar">
    <w:name w:val="Header Char"/>
    <w:basedOn w:val="DefaultParagraphFont"/>
    <w:link w:val="Header"/>
    <w:semiHidden/>
    <w:rsid w:val="00024F3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253D06-DB6F-4D13-85C9-F3C06D021B69}">
  <ds:schemaRefs>
    <ds:schemaRef ds:uri="http://schemas.microsoft.com/sharepoint/v3/contenttype/forms"/>
  </ds:schemaRefs>
</ds:datastoreItem>
</file>

<file path=customXml/itemProps2.xml><?xml version="1.0" encoding="utf-8"?>
<ds:datastoreItem xmlns:ds="http://schemas.openxmlformats.org/officeDocument/2006/customXml" ds:itemID="{E1A2F776-A09D-4AF5-8CBF-8F0D04DC2FB5}">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F0A63035-D26F-434D-B3B9-68DEBBAB76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C64F08-BBA4-4BC1-BAC2-136D3535B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171</TotalTime>
  <Pages>4</Pages>
  <Words>1746</Words>
  <Characters>9098</Characters>
  <Application>Microsoft Office Word</Application>
  <DocSecurity>0</DocSecurity>
  <Lines>75</Lines>
  <Paragraphs>21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10823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Deep [E///]</cp:lastModifiedBy>
  <cp:revision>197</cp:revision>
  <cp:lastPrinted>2019-04-24T16:09:00Z</cp:lastPrinted>
  <dcterms:created xsi:type="dcterms:W3CDTF">2022-01-17T00:33:00Z</dcterms:created>
  <dcterms:modified xsi:type="dcterms:W3CDTF">2022-04-25T19:29:00Z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ContentTypeId">
    <vt:lpwstr>0x010100F3E9551B3FDDA24EBF0A209BAAD637CA</vt:lpwstr>
  </property>
</Properties>
</file>